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chart41.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2.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6.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7.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8.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9.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50.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51.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52.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3.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4.xml" ContentType="application/vnd.openxmlformats-officedocument.drawingml.chart+xml"/>
  <Override PartName="/word/charts/style51.xml" ContentType="application/vnd.ms-office.chartstyle+xml"/>
  <Override PartName="/word/charts/colors5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CDD1" w14:textId="49077B3A" w:rsidR="004B5D7F" w:rsidRPr="004B5D7F" w:rsidRDefault="004B5D7F" w:rsidP="004B5D7F">
      <w:pPr>
        <w:pStyle w:val="Nadpis1"/>
        <w:spacing w:before="360" w:after="240" w:line="276" w:lineRule="auto"/>
        <w:ind w:left="432" w:hanging="432"/>
        <w:jc w:val="both"/>
        <w:rPr>
          <w:rFonts w:asciiTheme="minorHAnsi" w:eastAsia="Times New Roman" w:hAnsiTheme="minorHAnsi" w:cs="Times New Roman"/>
          <w:b/>
          <w:bCs/>
          <w:color w:val="0D3B5E" w:themeColor="accent1"/>
          <w:kern w:val="32"/>
          <w:sz w:val="44"/>
          <w:szCs w:val="52"/>
          <w:lang w:eastAsia="cs-CZ"/>
        </w:rPr>
      </w:pPr>
      <w:r w:rsidRPr="004B5D7F">
        <w:rPr>
          <w:rFonts w:asciiTheme="minorHAnsi" w:eastAsia="Times New Roman" w:hAnsiTheme="minorHAnsi" w:cs="Times New Roman"/>
          <w:b/>
          <w:bCs/>
          <w:color w:val="0D3B5E" w:themeColor="accent1"/>
          <w:kern w:val="32"/>
          <w:sz w:val="44"/>
          <w:szCs w:val="52"/>
          <w:lang w:eastAsia="cs-CZ"/>
        </w:rPr>
        <w:t xml:space="preserve">Příloha č. </w:t>
      </w:r>
      <w:r>
        <w:rPr>
          <w:rFonts w:asciiTheme="minorHAnsi" w:eastAsia="Times New Roman" w:hAnsiTheme="minorHAnsi" w:cs="Times New Roman"/>
          <w:b/>
          <w:bCs/>
          <w:color w:val="0D3B5E" w:themeColor="accent1"/>
          <w:kern w:val="32"/>
          <w:sz w:val="44"/>
          <w:szCs w:val="52"/>
          <w:lang w:eastAsia="cs-CZ"/>
        </w:rPr>
        <w:t>3</w:t>
      </w:r>
      <w:r w:rsidRPr="004B5D7F">
        <w:rPr>
          <w:rFonts w:asciiTheme="minorHAnsi" w:eastAsia="Times New Roman" w:hAnsiTheme="minorHAnsi" w:cs="Times New Roman"/>
          <w:b/>
          <w:bCs/>
          <w:color w:val="0D3B5E" w:themeColor="accent1"/>
          <w:kern w:val="32"/>
          <w:sz w:val="44"/>
          <w:szCs w:val="52"/>
          <w:lang w:eastAsia="cs-CZ"/>
        </w:rPr>
        <w:t xml:space="preserve">: </w:t>
      </w:r>
      <w:r>
        <w:rPr>
          <w:rFonts w:asciiTheme="minorHAnsi" w:eastAsia="Times New Roman" w:hAnsiTheme="minorHAnsi" w:cs="Times New Roman"/>
          <w:b/>
          <w:bCs/>
          <w:color w:val="0D3B5E" w:themeColor="accent1"/>
          <w:kern w:val="32"/>
          <w:sz w:val="44"/>
          <w:szCs w:val="52"/>
          <w:lang w:eastAsia="cs-CZ"/>
        </w:rPr>
        <w:t>Vyhodnocení dotazníkového šetření</w:t>
      </w:r>
    </w:p>
    <w:p w14:paraId="26AC2277" w14:textId="77777777" w:rsidR="004B5D7F" w:rsidRDefault="004B5D7F" w:rsidP="004B5D7F">
      <w:pPr>
        <w:pStyle w:val="Nadpis2"/>
      </w:pPr>
    </w:p>
    <w:p w14:paraId="5A934B16" w14:textId="77777777" w:rsidR="006607FC" w:rsidRDefault="004B5D7F" w:rsidP="004B5D7F">
      <w:pPr>
        <w:pStyle w:val="Nadpis1"/>
        <w:numPr>
          <w:ilvl w:val="0"/>
          <w:numId w:val="1"/>
        </w:numPr>
        <w:jc w:val="center"/>
        <w:rPr>
          <w:b/>
          <w:bCs/>
        </w:rPr>
      </w:pPr>
      <w:r w:rsidRPr="004B5D7F">
        <w:rPr>
          <w:b/>
          <w:bCs/>
        </w:rPr>
        <w:t>Dotazníkové šetření s příjemci před rokem 2020</w:t>
      </w:r>
    </w:p>
    <w:p w14:paraId="283F1D86" w14:textId="77777777" w:rsidR="006607FC" w:rsidRDefault="006607FC" w:rsidP="006607FC"/>
    <w:p w14:paraId="27BA0741" w14:textId="1B82EE50" w:rsidR="006607FC" w:rsidRDefault="006607FC" w:rsidP="006607FC">
      <w:pPr>
        <w:spacing w:after="200" w:line="276" w:lineRule="auto"/>
        <w:jc w:val="both"/>
      </w:pPr>
      <w:r>
        <w:t>Byli osloven</w:t>
      </w:r>
      <w:r w:rsidR="00D53FFD">
        <w:t>i</w:t>
      </w:r>
      <w:r>
        <w:t xml:space="preserve"> zástupci podniků, kteří čerpali podporu finančního nástroje Expanze: úvěr, Expanze: záruka nebo Úspory energie.</w:t>
      </w:r>
    </w:p>
    <w:p w14:paraId="26B50BC0" w14:textId="08FD45F0" w:rsidR="006607FC" w:rsidRDefault="006607FC" w:rsidP="006607FC">
      <w:pPr>
        <w:spacing w:after="200" w:line="276" w:lineRule="auto"/>
        <w:jc w:val="both"/>
      </w:pPr>
      <w:r>
        <w:t>Celkem bylo o</w:t>
      </w:r>
      <w:r w:rsidRPr="002E7FEF">
        <w:t>sloveno</w:t>
      </w:r>
      <w:r>
        <w:t xml:space="preserve"> </w:t>
      </w:r>
      <w:r>
        <w:rPr>
          <w:rFonts w:ascii="Calibri" w:hAnsi="Calibri" w:cs="Calibri"/>
          <w:color w:val="222222"/>
          <w:shd w:val="clear" w:color="auto" w:fill="FFFFFF"/>
        </w:rPr>
        <w:t>1495</w:t>
      </w:r>
      <w:r w:rsidRPr="002E7FEF">
        <w:t xml:space="preserve"> zástupců realizovaných projektů dle seznamu zaslaného zadavatelem. </w:t>
      </w:r>
      <w:r>
        <w:t>Počet adresátů, kteří obdrželi email</w:t>
      </w:r>
      <w:r w:rsidR="00D53FFD">
        <w:t>,</w:t>
      </w:r>
      <w:r>
        <w:t xml:space="preserve"> bylo </w:t>
      </w:r>
      <w:r w:rsidRPr="006A4BDD">
        <w:t>1444</w:t>
      </w:r>
      <w:r>
        <w:t xml:space="preserve">. Z toho jich 663 otevřelo email a 184 otevřelo dotazník. </w:t>
      </w:r>
      <w:r w:rsidRPr="002E7FEF">
        <w:t>Během doby</w:t>
      </w:r>
      <w:r>
        <w:t xml:space="preserve"> trvání dotazníkového šetření</w:t>
      </w:r>
      <w:r w:rsidRPr="002E7FEF">
        <w:t xml:space="preserve"> byla účastníkům zaslána připomínka k</w:t>
      </w:r>
      <w:r w:rsidR="00D53FFD">
        <w:t> </w:t>
      </w:r>
      <w:r w:rsidRPr="002E7FEF">
        <w:t>vyplnění</w:t>
      </w:r>
      <w:r w:rsidR="00D53FFD">
        <w:t>.</w:t>
      </w:r>
      <w:r w:rsidRPr="002E7FEF">
        <w:t xml:space="preserve"> </w:t>
      </w:r>
    </w:p>
    <w:p w14:paraId="0A909500" w14:textId="5814A9F8" w:rsidR="006607FC" w:rsidRDefault="006607FC" w:rsidP="006607FC">
      <w:pPr>
        <w:spacing w:after="240"/>
        <w:jc w:val="both"/>
        <w:rPr>
          <w:b/>
        </w:rPr>
      </w:pPr>
      <w:r w:rsidRPr="002E7FEF">
        <w:rPr>
          <w:b/>
        </w:rPr>
        <w:t xml:space="preserve">Dotazník vyplnilo </w:t>
      </w:r>
      <w:r>
        <w:rPr>
          <w:b/>
        </w:rPr>
        <w:t>121</w:t>
      </w:r>
      <w:r w:rsidRPr="002E7FEF">
        <w:rPr>
          <w:b/>
        </w:rPr>
        <w:t xml:space="preserve"> respondentů, tj. </w:t>
      </w:r>
      <w:r>
        <w:rPr>
          <w:b/>
        </w:rPr>
        <w:t>8,4</w:t>
      </w:r>
      <w:r w:rsidRPr="002E7FEF">
        <w:rPr>
          <w:b/>
        </w:rPr>
        <w:t xml:space="preserve"> % oslovených zástupců příjemců projektů.</w:t>
      </w:r>
    </w:p>
    <w:p w14:paraId="67B0E914" w14:textId="77777777" w:rsidR="006607FC" w:rsidRDefault="006607FC" w:rsidP="006607FC">
      <w:pPr>
        <w:spacing w:after="240"/>
        <w:jc w:val="both"/>
      </w:pPr>
    </w:p>
    <w:p w14:paraId="08EA9A6E" w14:textId="5050C502" w:rsidR="006607FC" w:rsidRDefault="006607FC" w:rsidP="006607FC">
      <w:pPr>
        <w:pStyle w:val="Nadpis1"/>
        <w:spacing w:after="240"/>
        <w:jc w:val="both"/>
      </w:pPr>
      <w:r>
        <w:t>Rozřazovací otázky</w:t>
      </w:r>
    </w:p>
    <w:p w14:paraId="2B333299" w14:textId="77777777" w:rsidR="006607FC" w:rsidRDefault="006607FC" w:rsidP="006607FC">
      <w:pPr>
        <w:jc w:val="both"/>
      </w:pPr>
      <w:r>
        <w:t>Na konci dotazníku bylo zjišťováno odvětví činnosti firem dle CZ-NACE, velikost podniku a okresy, ve kterých byly podpořené projekty realizovány.</w:t>
      </w:r>
    </w:p>
    <w:p w14:paraId="6628D9BE" w14:textId="3A41016A" w:rsidR="006607FC" w:rsidRDefault="006607FC" w:rsidP="006607FC">
      <w:pPr>
        <w:jc w:val="both"/>
      </w:pPr>
      <w:r>
        <w:t>Největší počet respondentů dotazníku byl zastoupen v odvětví Stavebnictví (CZ-NACE 41-43). Dále 13 % respondentů tvořili zástupci odvětví Strojírenský průmysl mimo automobily a dopravu (CZ-NACE 28). Po 8 % byl zastoupen Velkoobchod, kromě motorových vozidel (CZ-NACE 46) a Hutní a kovozpracující průmysl (CZ-NACE 24-25). Z tabulky níže vyplívá, že převažoval počet respondentů ze sekundárního sektoru (</w:t>
      </w:r>
      <w:r w:rsidRPr="007B7DF4">
        <w:t>průmyslov</w:t>
      </w:r>
      <w:r>
        <w:t>á</w:t>
      </w:r>
      <w:r w:rsidRPr="007B7DF4">
        <w:t xml:space="preserve"> výrob</w:t>
      </w:r>
      <w:r>
        <w:t>a</w:t>
      </w:r>
      <w:r w:rsidRPr="007B7DF4">
        <w:t>, stavebnictví, nákladní doprav</w:t>
      </w:r>
      <w:r>
        <w:t>a</w:t>
      </w:r>
      <w:r w:rsidRPr="007B7DF4">
        <w:t xml:space="preserve"> a těžební průmysl</w:t>
      </w:r>
      <w:r>
        <w:t>), zatímco terciální sektor (služby) a kvartérní (věda a výzkum) byly zastoupeny minoritně a primární (zemědělství) zastoupen nebyl vůbec.</w:t>
      </w:r>
    </w:p>
    <w:p w14:paraId="483636C6" w14:textId="77777777" w:rsidR="006607FC" w:rsidRDefault="006607FC" w:rsidP="006607FC">
      <w:pPr>
        <w:jc w:val="both"/>
      </w:pPr>
      <w:r>
        <w:rPr>
          <w:noProof/>
          <w:lang w:eastAsia="cs-CZ"/>
        </w:rPr>
        <w:lastRenderedPageBreak/>
        <w:drawing>
          <wp:inline distT="0" distB="0" distL="0" distR="0" wp14:anchorId="22C889C8" wp14:editId="025A7EFF">
            <wp:extent cx="5661660" cy="3352800"/>
            <wp:effectExtent l="0" t="0" r="0" b="0"/>
            <wp:docPr id="15" name="Graf 15">
              <a:extLst xmlns:a="http://schemas.openxmlformats.org/drawingml/2006/main">
                <a:ext uri="{FF2B5EF4-FFF2-40B4-BE49-F238E27FC236}">
                  <a16:creationId xmlns:a16="http://schemas.microsoft.com/office/drawing/2014/main" id="{2535B2C7-843D-4BAF-83F0-9AB35FAC55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E02138" w14:textId="77777777" w:rsidR="006607FC" w:rsidRPr="00362CD7" w:rsidRDefault="006607FC" w:rsidP="006607FC">
      <w:pPr>
        <w:jc w:val="both"/>
        <w:rPr>
          <w:i/>
          <w:iCs/>
        </w:rPr>
      </w:pPr>
      <w:r w:rsidRPr="00362CD7">
        <w:rPr>
          <w:i/>
          <w:iCs/>
        </w:rPr>
        <w:t>Zdroj: Vlastní šetření, n= 100</w:t>
      </w:r>
    </w:p>
    <w:p w14:paraId="4B6752A3" w14:textId="3102CAF9" w:rsidR="006607FC" w:rsidRPr="00F21364" w:rsidRDefault="006607FC" w:rsidP="006607FC">
      <w:pPr>
        <w:jc w:val="both"/>
      </w:pPr>
      <w:r>
        <w:t xml:space="preserve">Dle velikosti byly zastoupeny nejvíce podniky s 10 až 19 zaměstnanci. Celkově necelou třetinu (31 %) tvořily podniky s žádným zaměstnancem až 9 zaměstnanci. Větší polovinu (58 %) tvořily podniky s 10 až 49 zaměstnanci. Největších </w:t>
      </w:r>
      <w:r w:rsidR="00D53FFD">
        <w:t xml:space="preserve">podniků </w:t>
      </w:r>
      <w:r>
        <w:t>dle počtu zaměstnanců a to 50 až 499 byla desetina (11 %).</w:t>
      </w:r>
    </w:p>
    <w:p w14:paraId="55DA0344" w14:textId="77777777" w:rsidR="006607FC" w:rsidRDefault="006607FC" w:rsidP="006607FC">
      <w:pPr>
        <w:jc w:val="both"/>
      </w:pPr>
      <w:r>
        <w:rPr>
          <w:noProof/>
          <w:lang w:eastAsia="cs-CZ"/>
        </w:rPr>
        <w:drawing>
          <wp:inline distT="0" distB="0" distL="0" distR="0" wp14:anchorId="64C6BF19" wp14:editId="379E0058">
            <wp:extent cx="5730240" cy="2743200"/>
            <wp:effectExtent l="0" t="0" r="0" b="0"/>
            <wp:docPr id="16" name="Graf 16">
              <a:extLst xmlns:a="http://schemas.openxmlformats.org/drawingml/2006/main">
                <a:ext uri="{FF2B5EF4-FFF2-40B4-BE49-F238E27FC236}">
                  <a16:creationId xmlns:a16="http://schemas.microsoft.com/office/drawing/2014/main" id="{8B403EEF-679C-4AD1-8E70-CD2010D556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BC2F8E" w14:textId="77777777" w:rsidR="006607FC" w:rsidRPr="00362CD7" w:rsidRDefault="006607FC" w:rsidP="006607FC">
      <w:pPr>
        <w:jc w:val="both"/>
        <w:rPr>
          <w:i/>
          <w:iCs/>
        </w:rPr>
      </w:pPr>
      <w:r w:rsidRPr="00362CD7">
        <w:rPr>
          <w:i/>
          <w:iCs/>
        </w:rPr>
        <w:t>Zdroj: Vlastní šetření, n= 100</w:t>
      </w:r>
    </w:p>
    <w:p w14:paraId="79792AFB" w14:textId="77777777" w:rsidR="006607FC" w:rsidRDefault="006607FC" w:rsidP="006607FC">
      <w:pPr>
        <w:jc w:val="both"/>
      </w:pPr>
      <w:r>
        <w:t>Nejvíce realizovaných projektů se nacházelo v okresu Brno-město (celkově 6), Olomouci (5) a Hradci Králové (4). Po sloučení okresu do krajů jich bylo nejvíce realizováno v Jihomoravském kraji (celkově 17), Středočeském kraji (16) a dále v Jihočeském kraji (11). Lze si všimnout, že mezi prvními čtyřmi kraji, kde byly projekty nejčastěji realizovány, leží tři v jižní části České republiky. A paralelně, že mezi čtyřmi kraji, kde byly projekty nejméně často realizovány, leží tři v severní části republiky.</w:t>
      </w:r>
    </w:p>
    <w:p w14:paraId="3872DB91" w14:textId="77777777" w:rsidR="006607FC" w:rsidRDefault="006607FC" w:rsidP="006607FC">
      <w:pPr>
        <w:jc w:val="both"/>
      </w:pPr>
      <w:r>
        <w:rPr>
          <w:noProof/>
          <w:lang w:eastAsia="cs-CZ"/>
        </w:rPr>
        <w:lastRenderedPageBreak/>
        <w:drawing>
          <wp:inline distT="0" distB="0" distL="0" distR="0" wp14:anchorId="43800DC7" wp14:editId="229D7505">
            <wp:extent cx="5715000" cy="2743200"/>
            <wp:effectExtent l="0" t="0" r="0" b="0"/>
            <wp:docPr id="24" name="Graf 24">
              <a:extLst xmlns:a="http://schemas.openxmlformats.org/drawingml/2006/main">
                <a:ext uri="{FF2B5EF4-FFF2-40B4-BE49-F238E27FC236}">
                  <a16:creationId xmlns:a16="http://schemas.microsoft.com/office/drawing/2014/main" id="{095CB370-FE46-4552-8F13-F27C21EAD2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5E113C" w14:textId="77777777" w:rsidR="006607FC" w:rsidRPr="00D91BEF" w:rsidRDefault="006607FC" w:rsidP="006607FC">
      <w:pPr>
        <w:jc w:val="both"/>
        <w:rPr>
          <w:i/>
          <w:iCs/>
        </w:rPr>
      </w:pPr>
      <w:r w:rsidRPr="00362CD7">
        <w:rPr>
          <w:i/>
          <w:iCs/>
        </w:rPr>
        <w:t>Zdroj: Vlastní šetření, n= 100</w:t>
      </w:r>
    </w:p>
    <w:p w14:paraId="18C7F02F" w14:textId="77777777" w:rsidR="006607FC" w:rsidRDefault="006607FC" w:rsidP="006607FC">
      <w:pPr>
        <w:jc w:val="both"/>
      </w:pPr>
    </w:p>
    <w:p w14:paraId="4955F631" w14:textId="77777777" w:rsidR="006607FC" w:rsidRDefault="006607FC" w:rsidP="006607FC">
      <w:pPr>
        <w:jc w:val="both"/>
      </w:pPr>
    </w:p>
    <w:p w14:paraId="01D29BB5" w14:textId="77777777" w:rsidR="006607FC" w:rsidRDefault="006607FC" w:rsidP="006607FC">
      <w:pPr>
        <w:jc w:val="both"/>
      </w:pPr>
    </w:p>
    <w:p w14:paraId="07AC236F" w14:textId="77777777" w:rsidR="006607FC" w:rsidRDefault="006607FC" w:rsidP="006607FC">
      <w:pPr>
        <w:pStyle w:val="Nadpis1"/>
        <w:spacing w:after="240"/>
        <w:jc w:val="both"/>
      </w:pPr>
      <w:r>
        <w:t>Hlavní část dotazníku</w:t>
      </w:r>
    </w:p>
    <w:p w14:paraId="71D80109" w14:textId="77777777" w:rsidR="006607FC" w:rsidRDefault="006607FC" w:rsidP="006607FC">
      <w:pPr>
        <w:pStyle w:val="Nadpis2"/>
        <w:jc w:val="both"/>
      </w:pPr>
      <w:r>
        <w:t xml:space="preserve">Otázka č. 1: </w:t>
      </w:r>
      <w:r w:rsidRPr="00D86D6E">
        <w:t>Prosím uveďte, kolik projektů jste s podporou programu Expanze nebo Úspory energie realizovali</w:t>
      </w:r>
    </w:p>
    <w:p w14:paraId="06ACB172" w14:textId="737660AC" w:rsidR="006607FC" w:rsidRDefault="006607FC" w:rsidP="006607FC">
      <w:pPr>
        <w:spacing w:before="240"/>
        <w:jc w:val="both"/>
      </w:pPr>
      <w:r>
        <w:t>Drtivá většina podniků (80 %, 97 podniků) realizovala z programu Expanze nebo Úspory energie pouze 1 projekt. Necelá pětina podniků realizovala 2 a 3 projekty (v tomto pořadí 17 %, 20 podniků a 2 %, 3 podniky). Pouze 1 podnik což odpovídalo 1 % respondentů realizovalo 4 projekty a žádný podnik nerealizoval 5 a více projektů.</w:t>
      </w:r>
    </w:p>
    <w:p w14:paraId="2A201E6F" w14:textId="77777777" w:rsidR="006607FC" w:rsidRDefault="006607FC" w:rsidP="006607FC">
      <w:pPr>
        <w:jc w:val="both"/>
      </w:pPr>
      <w:r>
        <w:rPr>
          <w:noProof/>
          <w:lang w:eastAsia="cs-CZ"/>
        </w:rPr>
        <w:drawing>
          <wp:inline distT="0" distB="0" distL="0" distR="0" wp14:anchorId="0D9EFF9C" wp14:editId="27C0BF64">
            <wp:extent cx="6019800" cy="1828800"/>
            <wp:effectExtent l="0" t="0" r="0" b="0"/>
            <wp:docPr id="25" name="Graf 25">
              <a:extLst xmlns:a="http://schemas.openxmlformats.org/drawingml/2006/main">
                <a:ext uri="{FF2B5EF4-FFF2-40B4-BE49-F238E27FC236}">
                  <a16:creationId xmlns:a16="http://schemas.microsoft.com/office/drawing/2014/main" id="{6B8D0303-FDDD-44B9-A078-2167D83278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3C4EC2" w14:textId="77777777" w:rsidR="006607FC" w:rsidRDefault="006607FC" w:rsidP="006607FC">
      <w:pPr>
        <w:spacing w:before="240"/>
        <w:jc w:val="both"/>
        <w:rPr>
          <w:i/>
          <w:iCs/>
        </w:rPr>
      </w:pPr>
      <w:r w:rsidRPr="00362CD7">
        <w:rPr>
          <w:i/>
          <w:iCs/>
        </w:rPr>
        <w:t>Zdroj: Vlastní šetření, n= 1</w:t>
      </w:r>
      <w:r>
        <w:rPr>
          <w:i/>
          <w:iCs/>
        </w:rPr>
        <w:t>21</w:t>
      </w:r>
    </w:p>
    <w:p w14:paraId="7DA6386C" w14:textId="77777777" w:rsidR="006607FC" w:rsidRDefault="006607FC" w:rsidP="006607FC">
      <w:pPr>
        <w:pStyle w:val="Nadpis2"/>
        <w:spacing w:after="240"/>
        <w:jc w:val="both"/>
      </w:pPr>
      <w:r>
        <w:lastRenderedPageBreak/>
        <w:t xml:space="preserve">Otázka č. 2: </w:t>
      </w:r>
      <w:r w:rsidRPr="00D53184">
        <w:t>Prosím uveďte, z jakého nástroje OP PIK jste čerpali prostředky pro svůj projekt nebo projekty</w:t>
      </w:r>
    </w:p>
    <w:p w14:paraId="6CCF802B" w14:textId="69FAE0C0" w:rsidR="006607FC" w:rsidRDefault="006607FC" w:rsidP="006607FC">
      <w:pPr>
        <w:jc w:val="both"/>
      </w:pPr>
      <w:r>
        <w:t xml:space="preserve">Nejvíce podniků využilo podporu Expanze: úvěr (84 podniků) a Expanze: záruka (45 podniků). Podporu Úspory energie: bezúročný úvěr s odkladem splátek jistiny využilo 8 podniků. Stejný počet podniků využilo Úspory energie: subvence úrokové sazby k úhradě úroků z komerčních úvěrů. Nejméně využívaná podpora a to 5 podniky byla Úspory energie: finanční příspěvek na pořízení energetického posudku. Z dat lze tedy říci, že program Expanze, a to jak úvěr, tak i záruka byly mnohem více </w:t>
      </w:r>
      <w:r w:rsidR="00BC73B8">
        <w:t>využívány</w:t>
      </w:r>
      <w:r>
        <w:t xml:space="preserve"> než programy Úspory energie.</w:t>
      </w:r>
    </w:p>
    <w:p w14:paraId="6F74D20D" w14:textId="77777777" w:rsidR="006607FC" w:rsidRDefault="006607FC" w:rsidP="006607FC">
      <w:pPr>
        <w:jc w:val="both"/>
      </w:pPr>
      <w:r>
        <w:rPr>
          <w:noProof/>
          <w:lang w:eastAsia="cs-CZ"/>
        </w:rPr>
        <w:drawing>
          <wp:inline distT="0" distB="0" distL="0" distR="0" wp14:anchorId="287B3041" wp14:editId="18F6E7AF">
            <wp:extent cx="6096000" cy="2141220"/>
            <wp:effectExtent l="0" t="0" r="0" b="0"/>
            <wp:docPr id="26" name="Graf 26">
              <a:extLst xmlns:a="http://schemas.openxmlformats.org/drawingml/2006/main">
                <a:ext uri="{FF2B5EF4-FFF2-40B4-BE49-F238E27FC236}">
                  <a16:creationId xmlns:a16="http://schemas.microsoft.com/office/drawing/2014/main" id="{F2599105-D92A-455B-8961-6CC6EB9D91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AB343B" w14:textId="77777777" w:rsidR="006607FC" w:rsidRDefault="006607FC" w:rsidP="006607FC">
      <w:pPr>
        <w:spacing w:before="240"/>
        <w:jc w:val="both"/>
        <w:rPr>
          <w:i/>
          <w:iCs/>
        </w:rPr>
      </w:pPr>
      <w:r w:rsidRPr="00362CD7">
        <w:rPr>
          <w:i/>
          <w:iCs/>
        </w:rPr>
        <w:t>Zdroj: Vlastní šetření, n= 1</w:t>
      </w:r>
      <w:r>
        <w:rPr>
          <w:i/>
          <w:iCs/>
        </w:rPr>
        <w:t>21</w:t>
      </w:r>
    </w:p>
    <w:p w14:paraId="15FFB0D9" w14:textId="77777777" w:rsidR="006607FC" w:rsidRDefault="006607FC" w:rsidP="006607FC">
      <w:pPr>
        <w:spacing w:before="240"/>
        <w:jc w:val="both"/>
        <w:rPr>
          <w:i/>
          <w:iCs/>
        </w:rPr>
      </w:pPr>
    </w:p>
    <w:p w14:paraId="0D304097" w14:textId="77777777" w:rsidR="006607FC" w:rsidRDefault="006607FC" w:rsidP="006607FC">
      <w:pPr>
        <w:pStyle w:val="Nadpis2"/>
        <w:spacing w:after="240"/>
        <w:jc w:val="both"/>
      </w:pPr>
      <w:r>
        <w:t xml:space="preserve">Otázka č. 3: </w:t>
      </w:r>
      <w:r w:rsidRPr="00E31B19">
        <w:t>Čerpali jste podporu z více nástrojů na společný investiční záměr (například různé fáze investice, doplňkové investice atd.), nebo šlo o zcela odlišné projekty?</w:t>
      </w:r>
    </w:p>
    <w:p w14:paraId="0F2A8679" w14:textId="53317CB6" w:rsidR="006607FC" w:rsidRPr="00446FF7" w:rsidRDefault="006607FC" w:rsidP="006607FC">
      <w:pPr>
        <w:jc w:val="both"/>
      </w:pPr>
      <w:r>
        <w:t>Z podniků, které čerpal</w:t>
      </w:r>
      <w:r w:rsidR="00D53FFD">
        <w:t>y</w:t>
      </w:r>
      <w:r>
        <w:t xml:space="preserve"> dvě a více podpory jich 54 % (13 podniků) uvedlo, že podpory z jednotlivých nástrojů směřovaly do společného investičního zájmu a 38 % (9) uvedlo, že podpory směřovaly do zcela odlišných projektů nebo investic. Zástupci dvou podniků (8 %) uvedli jinou odpověď.</w:t>
      </w:r>
    </w:p>
    <w:p w14:paraId="6D758A79" w14:textId="77777777" w:rsidR="006607FC" w:rsidRDefault="006607FC" w:rsidP="006607FC">
      <w:pPr>
        <w:jc w:val="both"/>
      </w:pPr>
      <w:r>
        <w:rPr>
          <w:noProof/>
          <w:lang w:eastAsia="cs-CZ"/>
        </w:rPr>
        <w:drawing>
          <wp:inline distT="0" distB="0" distL="0" distR="0" wp14:anchorId="5322F5A5" wp14:editId="7F36A94F">
            <wp:extent cx="6070600" cy="1989455"/>
            <wp:effectExtent l="0" t="0" r="0" b="0"/>
            <wp:docPr id="29" name="Graf 29">
              <a:extLst xmlns:a="http://schemas.openxmlformats.org/drawingml/2006/main">
                <a:ext uri="{FF2B5EF4-FFF2-40B4-BE49-F238E27FC236}">
                  <a16:creationId xmlns:a16="http://schemas.microsoft.com/office/drawing/2014/main" id="{B3782196-6C61-4D1D-98F1-3DEF59A5E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4E3ED7" w14:textId="77777777" w:rsidR="006607FC" w:rsidRDefault="006607FC" w:rsidP="006607FC">
      <w:pPr>
        <w:spacing w:before="240"/>
        <w:jc w:val="both"/>
        <w:rPr>
          <w:i/>
          <w:iCs/>
        </w:rPr>
      </w:pPr>
      <w:r w:rsidRPr="00362CD7">
        <w:rPr>
          <w:i/>
          <w:iCs/>
        </w:rPr>
        <w:t xml:space="preserve">Zdroj: Vlastní šetření, n= </w:t>
      </w:r>
      <w:r>
        <w:rPr>
          <w:i/>
          <w:iCs/>
        </w:rPr>
        <w:t>24</w:t>
      </w:r>
    </w:p>
    <w:p w14:paraId="41CD93C0" w14:textId="2C8A2C2F" w:rsidR="006607FC" w:rsidRDefault="006607FC" w:rsidP="006607FC">
      <w:pPr>
        <w:pStyle w:val="Nadpis2"/>
        <w:spacing w:after="240"/>
        <w:jc w:val="both"/>
      </w:pPr>
      <w:r>
        <w:lastRenderedPageBreak/>
        <w:t xml:space="preserve">Otázka č. 4: </w:t>
      </w:r>
      <w:r w:rsidRPr="00144831">
        <w:t>Prosím vyberte, který z nástrojů, ze kterých jste čerpali podporu, považujete za nejpřínosnější pro Váš podnik</w:t>
      </w:r>
      <w:r w:rsidR="00D53FFD">
        <w:t xml:space="preserve">. </w:t>
      </w:r>
      <w:r w:rsidRPr="00144831">
        <w:t>(Vyplňujte pouze v případě, že jste ve 2. otázce vybrali více než 1 nástroj, v opačném případě prosím ponechejte volné)</w:t>
      </w:r>
    </w:p>
    <w:p w14:paraId="06A9F7D5" w14:textId="30632EE9" w:rsidR="006607FC" w:rsidRDefault="006607FC" w:rsidP="006607FC">
      <w:pPr>
        <w:spacing w:after="0"/>
        <w:jc w:val="both"/>
      </w:pPr>
      <w:r>
        <w:t>Podniky, které čerpali z více nástrojů než jednoho, uvedl</w:t>
      </w:r>
      <w:r w:rsidR="00D53FFD">
        <w:t>y</w:t>
      </w:r>
      <w:r>
        <w:t>, že nejpřínosnější pro ně byl nástroj Expanze: úvěr (59 %, 13 podniků). Jako druhý nejpřínosnější byl program Expanze: záruka (23 %, 5 podniků). Za třetí nejpřínosnější byl označen program Úspory energie: bezúročný úvěr s odkladem splátek jistiny (9 %, 2 podniky)</w:t>
      </w:r>
      <w:r w:rsidR="009E4219">
        <w:t xml:space="preserve"> – je ale nutné uvést, že v dotazníkovém šetření je velmi málo respondentů, kteří projekty s podporou z programu Úspory energie realizoval</w:t>
      </w:r>
      <w:r w:rsidR="00D53FFD">
        <w:t>i</w:t>
      </w:r>
      <w:r>
        <w:t>.</w:t>
      </w:r>
    </w:p>
    <w:p w14:paraId="41955A01" w14:textId="77777777" w:rsidR="006607FC" w:rsidRDefault="006607FC" w:rsidP="006607FC">
      <w:pPr>
        <w:spacing w:before="240" w:after="0"/>
        <w:jc w:val="both"/>
      </w:pPr>
      <w:r>
        <w:rPr>
          <w:noProof/>
          <w:lang w:eastAsia="cs-CZ"/>
        </w:rPr>
        <w:drawing>
          <wp:inline distT="0" distB="0" distL="0" distR="0" wp14:anchorId="6F0A2AE4" wp14:editId="741C5BF2">
            <wp:extent cx="6104255" cy="2650066"/>
            <wp:effectExtent l="0" t="0" r="0" b="0"/>
            <wp:docPr id="30" name="Graf 30">
              <a:extLst xmlns:a="http://schemas.openxmlformats.org/drawingml/2006/main">
                <a:ext uri="{FF2B5EF4-FFF2-40B4-BE49-F238E27FC236}">
                  <a16:creationId xmlns:a16="http://schemas.microsoft.com/office/drawing/2014/main" id="{CF530278-78A1-4159-B996-4F24FB48CA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AAB7F9" w14:textId="77777777" w:rsidR="006607FC" w:rsidRDefault="006607FC" w:rsidP="006607FC">
      <w:pPr>
        <w:spacing w:before="240"/>
        <w:jc w:val="both"/>
        <w:rPr>
          <w:i/>
          <w:iCs/>
        </w:rPr>
      </w:pPr>
      <w:r w:rsidRPr="00362CD7">
        <w:rPr>
          <w:i/>
          <w:iCs/>
        </w:rPr>
        <w:t xml:space="preserve">Zdroj: Vlastní šetření, n= </w:t>
      </w:r>
      <w:r>
        <w:rPr>
          <w:i/>
          <w:iCs/>
        </w:rPr>
        <w:t>22</w:t>
      </w:r>
    </w:p>
    <w:p w14:paraId="45609C9B" w14:textId="77777777" w:rsidR="006607FC" w:rsidRDefault="006607FC" w:rsidP="006607FC">
      <w:pPr>
        <w:jc w:val="both"/>
      </w:pPr>
    </w:p>
    <w:p w14:paraId="2664B549" w14:textId="77777777" w:rsidR="006607FC" w:rsidRDefault="006607FC" w:rsidP="006607FC">
      <w:pPr>
        <w:pStyle w:val="Nadpis2"/>
        <w:spacing w:after="240"/>
        <w:jc w:val="both"/>
      </w:pPr>
      <w:r w:rsidRPr="007816DF">
        <w:t>Otázka č. 5</w:t>
      </w:r>
      <w:r>
        <w:t xml:space="preserve">: </w:t>
      </w:r>
      <w:r w:rsidRPr="00991CAC">
        <w:t>Měli jste původně v plánu pro realizaci Vašeho investičního záměru využít kombinaci více podpor (projektů) z OP PIK?</w:t>
      </w:r>
      <w:r>
        <w:t xml:space="preserve"> </w:t>
      </w:r>
      <w:r w:rsidRPr="00991CAC">
        <w:t>Tedy měli jste v plánu realizovat více projektů?</w:t>
      </w:r>
    </w:p>
    <w:p w14:paraId="008B763C" w14:textId="77777777" w:rsidR="006607FC" w:rsidRDefault="006607FC" w:rsidP="006607FC">
      <w:pPr>
        <w:spacing w:before="240"/>
        <w:jc w:val="both"/>
      </w:pPr>
      <w:r>
        <w:t>Drtivá většina podniků a to 87 % (85 podniků) neměla v plánu využít kombinaci více podpor. Zhruba desetina (13 %, 13 podniků) v plánu kombinaci více podpor pro realizaci investiční zájmu měla.</w:t>
      </w:r>
    </w:p>
    <w:p w14:paraId="01437E91" w14:textId="77777777" w:rsidR="006607FC" w:rsidRDefault="006607FC" w:rsidP="006607FC">
      <w:pPr>
        <w:jc w:val="both"/>
      </w:pPr>
      <w:r>
        <w:rPr>
          <w:noProof/>
          <w:lang w:eastAsia="cs-CZ"/>
        </w:rPr>
        <w:drawing>
          <wp:inline distT="0" distB="0" distL="0" distR="0" wp14:anchorId="7F003B23" wp14:editId="46E9A108">
            <wp:extent cx="5918200" cy="2125133"/>
            <wp:effectExtent l="0" t="0" r="0" b="0"/>
            <wp:docPr id="27" name="Graf 27">
              <a:extLst xmlns:a="http://schemas.openxmlformats.org/drawingml/2006/main">
                <a:ext uri="{FF2B5EF4-FFF2-40B4-BE49-F238E27FC236}">
                  <a16:creationId xmlns:a16="http://schemas.microsoft.com/office/drawing/2014/main" id="{9A595404-CE54-4C2E-8E5B-BC4A0D54E2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5B3EF2" w14:textId="77777777" w:rsidR="006607FC" w:rsidRDefault="006607FC" w:rsidP="006607FC">
      <w:pPr>
        <w:spacing w:before="240"/>
        <w:jc w:val="both"/>
        <w:rPr>
          <w:i/>
          <w:iCs/>
        </w:rPr>
      </w:pPr>
      <w:r w:rsidRPr="00362CD7">
        <w:rPr>
          <w:i/>
          <w:iCs/>
        </w:rPr>
        <w:lastRenderedPageBreak/>
        <w:t xml:space="preserve">Zdroj: Vlastní šetření, n= </w:t>
      </w:r>
      <w:r>
        <w:rPr>
          <w:i/>
          <w:iCs/>
        </w:rPr>
        <w:t>98</w:t>
      </w:r>
    </w:p>
    <w:p w14:paraId="688A86B7" w14:textId="77777777" w:rsidR="006607FC" w:rsidRDefault="006607FC" w:rsidP="006607FC">
      <w:pPr>
        <w:pStyle w:val="Nadpis2"/>
        <w:spacing w:after="240"/>
        <w:jc w:val="both"/>
      </w:pPr>
      <w:r>
        <w:t xml:space="preserve">Otázka č. 6: </w:t>
      </w:r>
      <w:r w:rsidRPr="00991CAC">
        <w:t>Proč jste nakonec kombinaci více podpor (projektů) z OP PIK pro Váš projekt nevyužili?</w:t>
      </w:r>
    </w:p>
    <w:p w14:paraId="255EFFE6" w14:textId="680B6FFE" w:rsidR="006607FC" w:rsidRDefault="006607FC" w:rsidP="006607FC">
      <w:pPr>
        <w:spacing w:before="240"/>
        <w:jc w:val="both"/>
      </w:pPr>
      <w:r>
        <w:t>Za hlavní důvod k nevyužití kombinace více podpor z OP PIK respondenti uvedli, že další podpora nebyla potřeba (45 %, 5 podniků). Druhou nejčastější odpovědí byla nemožnost čerpání z důvodu nesplnění podmínek programu podpory (27 %, 3 podniky). Jednomu podniku (9 %) další podpora nebyla schválena a 2 respondenti (18 %) uvedli jiný důvod. Jedním z nich bylo, že výrobce nedodal firmě stroj a druhý respondent uvedl, že k</w:t>
      </w:r>
      <w:r w:rsidRPr="003D4505">
        <w:t>ombinaci více podpor, které se nepřekrývají</w:t>
      </w:r>
      <w:r w:rsidR="00D53FFD">
        <w:t>,</w:t>
      </w:r>
      <w:r w:rsidRPr="003D4505">
        <w:t xml:space="preserve"> </w:t>
      </w:r>
      <w:r>
        <w:t>využil.</w:t>
      </w:r>
    </w:p>
    <w:p w14:paraId="488BDB71" w14:textId="77777777" w:rsidR="006607FC" w:rsidRDefault="006607FC" w:rsidP="006607FC">
      <w:pPr>
        <w:jc w:val="both"/>
      </w:pPr>
      <w:r>
        <w:rPr>
          <w:noProof/>
          <w:lang w:eastAsia="cs-CZ"/>
        </w:rPr>
        <w:drawing>
          <wp:inline distT="0" distB="0" distL="0" distR="0" wp14:anchorId="0BD3785E" wp14:editId="4ABD5410">
            <wp:extent cx="5909310" cy="2540000"/>
            <wp:effectExtent l="0" t="0" r="0" b="0"/>
            <wp:docPr id="31" name="Graf 31">
              <a:extLst xmlns:a="http://schemas.openxmlformats.org/drawingml/2006/main">
                <a:ext uri="{FF2B5EF4-FFF2-40B4-BE49-F238E27FC236}">
                  <a16:creationId xmlns:a16="http://schemas.microsoft.com/office/drawing/2014/main" id="{3674CF8C-C436-4855-BCEF-D63C077C69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6E636E" w14:textId="77777777" w:rsidR="006607FC" w:rsidRDefault="006607FC" w:rsidP="006607FC">
      <w:pPr>
        <w:spacing w:before="240"/>
        <w:jc w:val="both"/>
        <w:rPr>
          <w:i/>
          <w:iCs/>
        </w:rPr>
      </w:pPr>
      <w:r w:rsidRPr="00362CD7">
        <w:rPr>
          <w:i/>
          <w:iCs/>
        </w:rPr>
        <w:t xml:space="preserve">Zdroj: Vlastní šetření, n= </w:t>
      </w:r>
      <w:r>
        <w:rPr>
          <w:i/>
          <w:iCs/>
        </w:rPr>
        <w:t>11</w:t>
      </w:r>
    </w:p>
    <w:p w14:paraId="7DE94395" w14:textId="77777777" w:rsidR="006607FC" w:rsidRDefault="006607FC" w:rsidP="006607FC">
      <w:pPr>
        <w:pStyle w:val="Nadpis2"/>
        <w:spacing w:after="240"/>
        <w:jc w:val="both"/>
      </w:pPr>
      <w:r>
        <w:t>Otázka č. 7:</w:t>
      </w:r>
      <w:r w:rsidRPr="00031E1D">
        <w:t> Proč jste neusilovali o získání další podpory (projektu) pro Váš projekt / investiční záměr z OP PIK?</w:t>
      </w:r>
    </w:p>
    <w:p w14:paraId="78D2960C" w14:textId="19D44AD4" w:rsidR="006607FC" w:rsidRDefault="006607FC" w:rsidP="006607FC">
      <w:pPr>
        <w:jc w:val="both"/>
      </w:pPr>
      <w:r>
        <w:t>Nadpoloviční většina podniků (65 %, 53 podniků) neusilovala o další podporu z důvodu, že nebyla potřeba a že postačovala pro realizaci investičního záměru získaná podpora. Čtvrtinu podniků (26 %, 21 podniků) odradila od usilování o získání další podpory přílišná administrativní náročnost přípravy podkladů. Dále 7 % (6 podniků) nemohl</w:t>
      </w:r>
      <w:r w:rsidR="00D53FFD">
        <w:t>o</w:t>
      </w:r>
      <w:r>
        <w:t xml:space="preserve"> další podporu čerpat z důvodu nesplnění základních podmínek (vyčerpaný limit de minimis apod.). Pouze 2 podniky (2 %) uvedly nízkou přidanou hodnotu další podpory a 7 % respondentů uvedlo jiný důvod. V komentářích byly uvedeny následující důvody: o podpoře nevěděli, nemohli další podporu čerpat, protože to neumožňovaly podmínky programů, čekají ještě na vyhodnocení žádosti, a také že nechtěli zadlužovat v nejisté době společnost.</w:t>
      </w:r>
    </w:p>
    <w:p w14:paraId="41D3525B" w14:textId="77777777" w:rsidR="006607FC" w:rsidRDefault="006607FC" w:rsidP="006607FC">
      <w:pPr>
        <w:jc w:val="both"/>
      </w:pPr>
      <w:r>
        <w:rPr>
          <w:noProof/>
          <w:lang w:eastAsia="cs-CZ"/>
        </w:rPr>
        <w:lastRenderedPageBreak/>
        <w:drawing>
          <wp:inline distT="0" distB="0" distL="0" distR="0" wp14:anchorId="5C4EC034" wp14:editId="5430754A">
            <wp:extent cx="5918200" cy="2743200"/>
            <wp:effectExtent l="0" t="0" r="0" b="0"/>
            <wp:docPr id="28" name="Graf 28">
              <a:extLst xmlns:a="http://schemas.openxmlformats.org/drawingml/2006/main">
                <a:ext uri="{FF2B5EF4-FFF2-40B4-BE49-F238E27FC236}">
                  <a16:creationId xmlns:a16="http://schemas.microsoft.com/office/drawing/2014/main" id="{5E549E3A-EEDA-4FEB-8F4F-F5CD62726C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0B3A9C" w14:textId="77777777" w:rsidR="006607FC" w:rsidRPr="00C87857" w:rsidRDefault="006607FC" w:rsidP="006607FC">
      <w:pPr>
        <w:spacing w:before="240"/>
        <w:jc w:val="both"/>
        <w:rPr>
          <w:i/>
          <w:iCs/>
        </w:rPr>
      </w:pPr>
      <w:r w:rsidRPr="00362CD7">
        <w:rPr>
          <w:i/>
          <w:iCs/>
        </w:rPr>
        <w:t xml:space="preserve">Zdroj: Vlastní šetření, n= </w:t>
      </w:r>
      <w:r>
        <w:rPr>
          <w:i/>
          <w:iCs/>
        </w:rPr>
        <w:t>82</w:t>
      </w:r>
    </w:p>
    <w:p w14:paraId="40D44C70" w14:textId="00475B8B" w:rsidR="006607FC" w:rsidRDefault="006607FC" w:rsidP="006607FC">
      <w:pPr>
        <w:pStyle w:val="Nadpis2"/>
        <w:spacing w:after="240"/>
        <w:jc w:val="both"/>
      </w:pPr>
      <w:r>
        <w:t>Otázka č. 8:</w:t>
      </w:r>
      <w:r w:rsidRPr="00031E1D">
        <w:t> </w:t>
      </w:r>
      <w:r w:rsidRPr="00C87857">
        <w:t>Prosím uveďte, kdy jste podporu z programů Expanze nebo Úspory energie získali</w:t>
      </w:r>
      <w:r w:rsidR="00D53FFD">
        <w:t xml:space="preserve"> </w:t>
      </w:r>
      <w:r w:rsidRPr="00C87857">
        <w:t>(dle data podpisu smlouvy o úvěru nebo o poskytnutí záruky)</w:t>
      </w:r>
    </w:p>
    <w:p w14:paraId="2B852F65" w14:textId="77777777" w:rsidR="006607FC" w:rsidRDefault="006607FC" w:rsidP="006607FC">
      <w:pPr>
        <w:jc w:val="both"/>
      </w:pPr>
      <w:r>
        <w:t>Nadpoloviční většina (53 %, 57) podniků získala podporu v roce 2020 nebo 2021, zatímco do konce roku 2019 získalo podporu 47 % (50) podniků.</w:t>
      </w:r>
    </w:p>
    <w:p w14:paraId="2F77ECD7" w14:textId="77777777" w:rsidR="006607FC" w:rsidRDefault="006607FC" w:rsidP="006607FC">
      <w:pPr>
        <w:jc w:val="both"/>
      </w:pPr>
      <w:r>
        <w:rPr>
          <w:noProof/>
          <w:lang w:eastAsia="cs-CZ"/>
        </w:rPr>
        <w:drawing>
          <wp:inline distT="0" distB="0" distL="0" distR="0" wp14:anchorId="62106F06" wp14:editId="2B801C89">
            <wp:extent cx="5951855" cy="2028825"/>
            <wp:effectExtent l="0" t="0" r="0" b="0"/>
            <wp:docPr id="39" name="Graf 39">
              <a:extLst xmlns:a="http://schemas.openxmlformats.org/drawingml/2006/main">
                <a:ext uri="{FF2B5EF4-FFF2-40B4-BE49-F238E27FC236}">
                  <a16:creationId xmlns:a16="http://schemas.microsoft.com/office/drawing/2014/main" id="{F4920D21-B93D-44DA-912B-B2EED6D024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6C5C1F5" w14:textId="77777777" w:rsidR="006607FC" w:rsidRPr="00C87857" w:rsidRDefault="006607FC" w:rsidP="006607FC">
      <w:pPr>
        <w:spacing w:before="240"/>
        <w:jc w:val="both"/>
        <w:rPr>
          <w:i/>
          <w:iCs/>
        </w:rPr>
      </w:pPr>
      <w:r w:rsidRPr="00362CD7">
        <w:rPr>
          <w:i/>
          <w:iCs/>
        </w:rPr>
        <w:t xml:space="preserve">Zdroj: Vlastní šetření, n= </w:t>
      </w:r>
      <w:r>
        <w:rPr>
          <w:i/>
          <w:iCs/>
        </w:rPr>
        <w:t>107</w:t>
      </w:r>
    </w:p>
    <w:p w14:paraId="0BAEA348" w14:textId="77777777" w:rsidR="006607FC" w:rsidRDefault="006607FC" w:rsidP="006607FC">
      <w:pPr>
        <w:pStyle w:val="Nadpis2"/>
        <w:spacing w:after="240"/>
        <w:jc w:val="both"/>
      </w:pPr>
      <w:r>
        <w:t>Otázka č. 9:</w:t>
      </w:r>
      <w:r w:rsidRPr="00031E1D">
        <w:t> </w:t>
      </w:r>
      <w:r w:rsidRPr="00C87857">
        <w:t>Jaká byla Vaše hlavní motivace, proč jste požádali o podporu z OP PIK ve formě zvýhodněného úvěru nebo záruky?</w:t>
      </w:r>
      <w:r>
        <w:t xml:space="preserve"> </w:t>
      </w:r>
      <w:r w:rsidRPr="00C87857">
        <w:t>Prosím</w:t>
      </w:r>
      <w:r>
        <w:t>,</w:t>
      </w:r>
      <w:r w:rsidRPr="00C87857">
        <w:t xml:space="preserve"> vyberte možnost, která nejlépe odpovídá Vaší motivaci, pokud žádná z uvedených není relevantní, specifikujte prosím v odpovědi "Jiná"</w:t>
      </w:r>
    </w:p>
    <w:p w14:paraId="45BABB60" w14:textId="4C8FA3A2" w:rsidR="006607FC" w:rsidRPr="0082774F" w:rsidRDefault="006607FC" w:rsidP="006607FC">
      <w:pPr>
        <w:jc w:val="both"/>
      </w:pPr>
      <w:r>
        <w:t xml:space="preserve">Za hlavní motivaci k žádosti o podporu z OP PIK ve formě zvýhodněného úvěru nebo záruky uvedlo celkem 65 % (70) podniků výhodnější podmínky než čistě tržní financování. Druhou nejčastější motivací (13 %, 14) byla pro podniky nemožnost si dovolit financování za tržních podmínek. Pro 9 % tedy 10 podniků byla hlavní motivace výrazné snížení rizika investičního záměru. A 8 % (9) podniků uvedlo, že jejich motivace byla především neexistence vhodného zdroje financování na trhu pro jejich investiční </w:t>
      </w:r>
      <w:r>
        <w:lastRenderedPageBreak/>
        <w:t xml:space="preserve">záměr. Jinou odpověď </w:t>
      </w:r>
      <w:r w:rsidR="00D53FFD">
        <w:t xml:space="preserve">uvedly </w:t>
      </w:r>
      <w:r>
        <w:t>4 % respondentů. Mezi nimi bylo například, že podnik nedosáhl na dotační podporu a jiný respondent uvedl, že chtěli vyzkoušet, jak programy podpory fungují.</w:t>
      </w:r>
    </w:p>
    <w:p w14:paraId="27B330E3" w14:textId="77777777" w:rsidR="006607FC" w:rsidRPr="00C87857" w:rsidRDefault="006607FC" w:rsidP="006607FC">
      <w:pPr>
        <w:jc w:val="both"/>
      </w:pPr>
      <w:r>
        <w:rPr>
          <w:noProof/>
          <w:lang w:eastAsia="cs-CZ"/>
        </w:rPr>
        <w:drawing>
          <wp:inline distT="0" distB="0" distL="0" distR="0" wp14:anchorId="6CD38810" wp14:editId="0A17B4EB">
            <wp:extent cx="5756910" cy="2226733"/>
            <wp:effectExtent l="0" t="0" r="0" b="0"/>
            <wp:docPr id="32" name="Graf 32">
              <a:extLst xmlns:a="http://schemas.openxmlformats.org/drawingml/2006/main">
                <a:ext uri="{FF2B5EF4-FFF2-40B4-BE49-F238E27FC236}">
                  <a16:creationId xmlns:a16="http://schemas.microsoft.com/office/drawing/2014/main" id="{9178AF73-4D2F-4F1B-9078-14B9B8C2BA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67343B" w14:textId="77777777" w:rsidR="006607FC" w:rsidRPr="00C87857" w:rsidRDefault="006607FC" w:rsidP="006607FC">
      <w:pPr>
        <w:spacing w:before="240"/>
        <w:jc w:val="both"/>
        <w:rPr>
          <w:i/>
          <w:iCs/>
        </w:rPr>
      </w:pPr>
      <w:r w:rsidRPr="00362CD7">
        <w:rPr>
          <w:i/>
          <w:iCs/>
        </w:rPr>
        <w:t xml:space="preserve">Zdroj: Vlastní šetření, n= </w:t>
      </w:r>
      <w:r>
        <w:rPr>
          <w:i/>
          <w:iCs/>
        </w:rPr>
        <w:t>107</w:t>
      </w:r>
    </w:p>
    <w:p w14:paraId="324B8504" w14:textId="77777777" w:rsidR="006607FC" w:rsidRDefault="006607FC" w:rsidP="006607FC">
      <w:pPr>
        <w:pStyle w:val="Nadpis2"/>
        <w:spacing w:after="240"/>
        <w:jc w:val="both"/>
      </w:pPr>
      <w:r>
        <w:t>Otázka č. 10:</w:t>
      </w:r>
      <w:r w:rsidRPr="00031E1D">
        <w:t> </w:t>
      </w:r>
      <w:r w:rsidRPr="00341507">
        <w:t>Realizovali byste investici i v případě, že by Vám podpora z programu Expanze nebo Úspora energie nebyla přidělena?</w:t>
      </w:r>
    </w:p>
    <w:p w14:paraId="163AAC2B" w14:textId="424AE149" w:rsidR="006607FC" w:rsidRDefault="006607FC" w:rsidP="006607FC">
      <w:pPr>
        <w:jc w:val="both"/>
      </w:pPr>
      <w:r>
        <w:t>Přibližně třetina respondentů (31 %, 33) uvedla, že by jejich podnik realizoval investici i bez udělení podpory. Nejčastější byla odpověď</w:t>
      </w:r>
      <w:r w:rsidR="00D53FFD">
        <w:t>,</w:t>
      </w:r>
      <w:r>
        <w:t xml:space="preserve"> a to u 44 podniků (41 %), že by investici realizoval</w:t>
      </w:r>
      <w:r w:rsidR="00D53FFD">
        <w:t>y</w:t>
      </w:r>
      <w:r>
        <w:t>, ale v menším rozsahu. Čtvrtina (27) podniků by investici spíše nerealizovala a 3 % (3) by ji určitě nerealizoval</w:t>
      </w:r>
      <w:r w:rsidR="00D53FFD">
        <w:t>a</w:t>
      </w:r>
      <w:r>
        <w:t>.</w:t>
      </w:r>
    </w:p>
    <w:p w14:paraId="63EBAC8F" w14:textId="77777777" w:rsidR="006607FC" w:rsidRPr="00341507" w:rsidRDefault="006607FC" w:rsidP="006607FC">
      <w:pPr>
        <w:jc w:val="both"/>
      </w:pPr>
      <w:r>
        <w:rPr>
          <w:noProof/>
          <w:lang w:eastAsia="cs-CZ"/>
        </w:rPr>
        <w:drawing>
          <wp:inline distT="0" distB="0" distL="0" distR="0" wp14:anchorId="4A844C73" wp14:editId="5075B0A4">
            <wp:extent cx="5715000" cy="1981200"/>
            <wp:effectExtent l="0" t="0" r="0" b="0"/>
            <wp:docPr id="33" name="Graf 33">
              <a:extLst xmlns:a="http://schemas.openxmlformats.org/drawingml/2006/main">
                <a:ext uri="{FF2B5EF4-FFF2-40B4-BE49-F238E27FC236}">
                  <a16:creationId xmlns:a16="http://schemas.microsoft.com/office/drawing/2014/main" id="{3E766C76-0FCA-4D2B-A44D-236CD33C7C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347D9F7" w14:textId="77777777" w:rsidR="006607FC" w:rsidRDefault="006607FC" w:rsidP="006607FC">
      <w:pPr>
        <w:spacing w:before="240"/>
        <w:jc w:val="both"/>
        <w:rPr>
          <w:i/>
          <w:iCs/>
        </w:rPr>
      </w:pPr>
      <w:r w:rsidRPr="00E5341C">
        <w:rPr>
          <w:i/>
          <w:iCs/>
        </w:rPr>
        <w:t>Zdroj: Vlastní šetření, n= 107</w:t>
      </w:r>
    </w:p>
    <w:p w14:paraId="5681C7C6" w14:textId="77777777" w:rsidR="006607FC" w:rsidRDefault="006607FC" w:rsidP="006607FC">
      <w:pPr>
        <w:pStyle w:val="Nadpis2"/>
        <w:spacing w:after="240"/>
        <w:jc w:val="both"/>
      </w:pPr>
      <w:r>
        <w:t>Otázka č. 11:</w:t>
      </w:r>
      <w:r w:rsidRPr="00031E1D">
        <w:t> </w:t>
      </w:r>
      <w:r w:rsidRPr="00E5341C">
        <w:t>Podařilo nebo podaří se Vám dosáhnout plánovaných cílů, kvůli kterým jste se rozhodli realizovat projekt s podporou z programu Expanze nebo Úspory energie?</w:t>
      </w:r>
    </w:p>
    <w:p w14:paraId="4BD9D81C" w14:textId="4DB18FE6" w:rsidR="006607FC" w:rsidRDefault="006607FC" w:rsidP="006607FC">
      <w:pPr>
        <w:jc w:val="both"/>
      </w:pPr>
      <w:r>
        <w:t>Téměř třem čtvrtinám (72 %, 77) dotázaných podniků se podařilo dosáhnout plánovaných cílů. Jedné pětině a to 21 podnikům se podařilo jejich cíle naplnit částečně. Dále 2 % (2) podniků uvedl</w:t>
      </w:r>
      <w:r w:rsidR="00D53FFD">
        <w:t>a</w:t>
      </w:r>
      <w:r>
        <w:t>, že se jim cíle nepodařilo dosáhnout a 7 podniků (7 %) uvedlo, že neví.</w:t>
      </w:r>
    </w:p>
    <w:p w14:paraId="7F449A90" w14:textId="77777777" w:rsidR="006607FC" w:rsidRPr="00E5341C" w:rsidRDefault="006607FC" w:rsidP="006607FC">
      <w:pPr>
        <w:jc w:val="both"/>
      </w:pPr>
      <w:r>
        <w:t xml:space="preserve">Jako odůvodnění proč, se nepovedlo či ne zcela povedlo dosáhnout cílů byla z velké části pandemie Covid-19, zdražení vstupních materiálů, chybějící prostory a vybavení. Komentáře k pozitivním odpovědím zmiňovaly, že díky podpoře, se stihlo vše, co bylo v plánu. Dále také díky podpoře došlo </w:t>
      </w:r>
      <w:r>
        <w:lastRenderedPageBreak/>
        <w:t>k investici do vlastního zázemí, rozšíření činnosti, modernizaci, zefektivnění výroby a k úsporám nákladů za energie.</w:t>
      </w:r>
    </w:p>
    <w:p w14:paraId="05EA71D7" w14:textId="77777777" w:rsidR="006607FC" w:rsidRDefault="006607FC" w:rsidP="006607FC">
      <w:pPr>
        <w:jc w:val="both"/>
      </w:pPr>
      <w:r>
        <w:rPr>
          <w:noProof/>
          <w:lang w:eastAsia="cs-CZ"/>
        </w:rPr>
        <w:drawing>
          <wp:inline distT="0" distB="0" distL="0" distR="0" wp14:anchorId="4E066DC0" wp14:editId="67AD4759">
            <wp:extent cx="5783580" cy="1981200"/>
            <wp:effectExtent l="0" t="0" r="0" b="0"/>
            <wp:docPr id="34" name="Graf 34">
              <a:extLst xmlns:a="http://schemas.openxmlformats.org/drawingml/2006/main">
                <a:ext uri="{FF2B5EF4-FFF2-40B4-BE49-F238E27FC236}">
                  <a16:creationId xmlns:a16="http://schemas.microsoft.com/office/drawing/2014/main" id="{7D3CD04D-DB47-42AF-B89D-68A08DF634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1DEB66" w14:textId="77777777" w:rsidR="006607FC" w:rsidRDefault="006607FC" w:rsidP="006607FC">
      <w:pPr>
        <w:spacing w:before="240"/>
        <w:jc w:val="both"/>
        <w:rPr>
          <w:i/>
          <w:iCs/>
        </w:rPr>
      </w:pPr>
      <w:r w:rsidRPr="00E5341C">
        <w:rPr>
          <w:i/>
          <w:iCs/>
        </w:rPr>
        <w:t>Zdroj: Vlastní šetření, n= 107</w:t>
      </w:r>
    </w:p>
    <w:p w14:paraId="2CDC5490" w14:textId="77777777" w:rsidR="006607FC" w:rsidRDefault="006607FC" w:rsidP="006607FC">
      <w:pPr>
        <w:pStyle w:val="Nadpis2"/>
        <w:spacing w:after="240"/>
        <w:jc w:val="both"/>
      </w:pPr>
      <w:r>
        <w:t xml:space="preserve">Otázka č. 12: </w:t>
      </w:r>
      <w:r w:rsidRPr="00193EED">
        <w:t>Pouze pro příjemce v programu Úspory energie:</w:t>
      </w:r>
      <w:r>
        <w:t xml:space="preserve"> </w:t>
      </w:r>
      <w:r w:rsidRPr="00193EED">
        <w:t>Prosím odhadněte, jakých úspor energie jste v důsledku realizace podpořené investice dosáhli ve srovnání se spotřebou energie před její realizací (v %):</w:t>
      </w:r>
    </w:p>
    <w:p w14:paraId="1BA4EE1C" w14:textId="77777777" w:rsidR="006607FC" w:rsidRDefault="006607FC" w:rsidP="006607FC">
      <w:pPr>
        <w:jc w:val="both"/>
      </w:pPr>
      <w:r>
        <w:t>Z celkového počtu 10 podniků byl průměr jejich úspor 26 % a medián 22 %. Nejméně bylo uvedeno podnikem 6 % a nejvíce 60 % úspor za spotřebovanou energii.</w:t>
      </w:r>
    </w:p>
    <w:p w14:paraId="214F5AD3" w14:textId="77777777" w:rsidR="006607FC" w:rsidRDefault="006607FC" w:rsidP="006607FC">
      <w:pPr>
        <w:pStyle w:val="Nadpis2"/>
        <w:spacing w:after="240"/>
        <w:jc w:val="both"/>
      </w:pPr>
      <w:r>
        <w:t xml:space="preserve">Otázka č. 13: </w:t>
      </w:r>
      <w:r w:rsidRPr="008949D4">
        <w:t>Zaznamenali jste v průběhu realizace projektu nějaké efekty (pozitivní i negativní), které samotný projekt cíleně nepředpokládal, přesto jsou významné?</w:t>
      </w:r>
    </w:p>
    <w:p w14:paraId="7C5C2265" w14:textId="2FEA575A" w:rsidR="006607FC" w:rsidRDefault="006607FC" w:rsidP="006607FC">
      <w:pPr>
        <w:jc w:val="both"/>
      </w:pPr>
      <w:r>
        <w:t>Více než tři čtvrtiny podniků (88 %, 91) nezaznamenaly v průběhu realizace významné efekty. Zbylých 12 % (12) zástupců podniků uvedlo, že takovéto změny zaznamenal</w:t>
      </w:r>
      <w:r w:rsidR="00D53FFD">
        <w:t>o</w:t>
      </w:r>
      <w:r>
        <w:t>. Mezi komentáři bylo nejčastěji zmiňováno zdražení vstupních materiálů, a to především ve stavebnictví. Dále byla zmiňována pandemie Covid-19, kvůli které byly například zpožděny dodávky od jiných firem. Vládní opatření spojená se snahou překonat pandemii některým podnikům výrazně omezila činnost, zatímco například pro podniky zabývající se nanovlákny se výrazně zvýšila poptávka a produkce.</w:t>
      </w:r>
    </w:p>
    <w:p w14:paraId="75A08369" w14:textId="77777777" w:rsidR="006607FC" w:rsidRPr="008949D4" w:rsidRDefault="006607FC" w:rsidP="006607FC">
      <w:pPr>
        <w:jc w:val="both"/>
      </w:pPr>
    </w:p>
    <w:p w14:paraId="29DE43C3" w14:textId="77777777" w:rsidR="006607FC" w:rsidRDefault="006607FC" w:rsidP="006607FC">
      <w:pPr>
        <w:jc w:val="both"/>
      </w:pPr>
      <w:r>
        <w:rPr>
          <w:noProof/>
          <w:lang w:eastAsia="cs-CZ"/>
        </w:rPr>
        <w:drawing>
          <wp:inline distT="0" distB="0" distL="0" distR="0" wp14:anchorId="7D97110C" wp14:editId="2775F2E5">
            <wp:extent cx="5844540" cy="2377440"/>
            <wp:effectExtent l="0" t="0" r="0" b="0"/>
            <wp:docPr id="40" name="Graf 40">
              <a:extLst xmlns:a="http://schemas.openxmlformats.org/drawingml/2006/main">
                <a:ext uri="{FF2B5EF4-FFF2-40B4-BE49-F238E27FC236}">
                  <a16:creationId xmlns:a16="http://schemas.microsoft.com/office/drawing/2014/main" id="{3EE5857B-C383-4F05-B515-2E8CA2C5D8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EDA69FA" w14:textId="77777777" w:rsidR="006607FC" w:rsidRDefault="006607FC" w:rsidP="006607FC">
      <w:pPr>
        <w:spacing w:before="240"/>
        <w:jc w:val="both"/>
        <w:rPr>
          <w:i/>
          <w:iCs/>
        </w:rPr>
      </w:pPr>
      <w:r w:rsidRPr="00E5341C">
        <w:rPr>
          <w:i/>
          <w:iCs/>
        </w:rPr>
        <w:lastRenderedPageBreak/>
        <w:t>Zdroj: Vlastní šetření, n= 10</w:t>
      </w:r>
      <w:r>
        <w:rPr>
          <w:i/>
          <w:iCs/>
        </w:rPr>
        <w:t>3</w:t>
      </w:r>
    </w:p>
    <w:p w14:paraId="2C20895E" w14:textId="77777777" w:rsidR="006607FC" w:rsidRDefault="006607FC" w:rsidP="006607FC">
      <w:pPr>
        <w:pStyle w:val="Nadpis2"/>
        <w:spacing w:after="240"/>
        <w:jc w:val="both"/>
      </w:pPr>
      <w:r>
        <w:t>Otázka č. 14:</w:t>
      </w:r>
      <w:r w:rsidRPr="004410A2">
        <w:t xml:space="preserve"> Jaký byl přímý vliv podpory, kterou jste obdrželi, na zaměstnanost ve Vašem podniku?</w:t>
      </w:r>
    </w:p>
    <w:p w14:paraId="7742A40D" w14:textId="77777777" w:rsidR="006607FC" w:rsidRPr="004410A2" w:rsidRDefault="006607FC" w:rsidP="006607FC">
      <w:pPr>
        <w:jc w:val="both"/>
      </w:pPr>
      <w:r>
        <w:t>Téměř polovině (43 %, 44) podnikům podpora umožnila navýšení počtu zaměstnanců. Pro 39 % (40) podniků podpora neměla přímý vliv na zaměstnanost. Více než jedna desetina (12 %, 12) respondentů uvedla, že díky podpoře se podařilo udržet zaměstnanost, jinak by došlo ke snížení. Dále pro 4 % (4) podniků umožnila podpora snížit počet zaměstnanců (</w:t>
      </w:r>
      <w:r w:rsidRPr="00F9236D">
        <w:t>např. zvýšení efektivity výroby, zvýšení automatizace atd.)</w:t>
      </w:r>
      <w:r>
        <w:t xml:space="preserve"> a 3 % respondentů uvedlo jinou odpověď, ve které bylo například uvedeno, že efekty na zaměstnanost se teprve projeví v budoucnosti nebo že podnik ještě nezačal s realizací projektu, na který získal podporu.</w:t>
      </w:r>
    </w:p>
    <w:p w14:paraId="529C7CCF" w14:textId="77777777" w:rsidR="006607FC" w:rsidRDefault="006607FC" w:rsidP="006607FC">
      <w:pPr>
        <w:jc w:val="both"/>
      </w:pPr>
      <w:r>
        <w:rPr>
          <w:noProof/>
          <w:lang w:eastAsia="cs-CZ"/>
        </w:rPr>
        <w:drawing>
          <wp:inline distT="0" distB="0" distL="0" distR="0" wp14:anchorId="72F406A4" wp14:editId="16AFBE69">
            <wp:extent cx="5844540" cy="2743200"/>
            <wp:effectExtent l="0" t="0" r="0" b="0"/>
            <wp:docPr id="41" name="Graf 41">
              <a:extLst xmlns:a="http://schemas.openxmlformats.org/drawingml/2006/main">
                <a:ext uri="{FF2B5EF4-FFF2-40B4-BE49-F238E27FC236}">
                  <a16:creationId xmlns:a16="http://schemas.microsoft.com/office/drawing/2014/main" id="{FCFF187E-F137-48F7-914E-CCD67D561D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6CF53A" w14:textId="77777777" w:rsidR="006607FC" w:rsidRDefault="006607FC" w:rsidP="006607FC">
      <w:pPr>
        <w:spacing w:before="240"/>
        <w:jc w:val="both"/>
        <w:rPr>
          <w:i/>
          <w:iCs/>
        </w:rPr>
      </w:pPr>
      <w:r w:rsidRPr="00E5341C">
        <w:rPr>
          <w:i/>
          <w:iCs/>
        </w:rPr>
        <w:t>Zdroj: Vlastní šetření, n= 10</w:t>
      </w:r>
      <w:r>
        <w:rPr>
          <w:i/>
          <w:iCs/>
        </w:rPr>
        <w:t>3</w:t>
      </w:r>
    </w:p>
    <w:p w14:paraId="67089EB7" w14:textId="77777777" w:rsidR="006607FC" w:rsidRDefault="006607FC" w:rsidP="006607FC">
      <w:pPr>
        <w:pStyle w:val="Nadpis2"/>
        <w:spacing w:after="240"/>
        <w:jc w:val="both"/>
      </w:pPr>
    </w:p>
    <w:p w14:paraId="50BDBADB" w14:textId="77777777" w:rsidR="006607FC" w:rsidRDefault="006607FC" w:rsidP="006607FC">
      <w:pPr>
        <w:pStyle w:val="Nadpis2"/>
        <w:spacing w:after="240"/>
        <w:jc w:val="both"/>
      </w:pPr>
      <w:r>
        <w:t>Otázka č. 15:</w:t>
      </w:r>
      <w:r w:rsidRPr="004410A2">
        <w:t xml:space="preserve"> </w:t>
      </w:r>
      <w:r w:rsidRPr="002E79B5">
        <w:t>Prosím uveďte (nebo alespoň odhadněte) přepočtený počet zaměstnanců (FTE) Vašeho podniku před udělením (první) podpory a po ukončení realizace (posledního) projektu</w:t>
      </w:r>
    </w:p>
    <w:p w14:paraId="19B63E60" w14:textId="77777777" w:rsidR="006607FC" w:rsidRPr="002E79B5" w:rsidRDefault="006607FC" w:rsidP="006607FC">
      <w:pPr>
        <w:jc w:val="both"/>
      </w:pPr>
      <w:r>
        <w:t>Průměrný počet zaměstnanců v podnicích před udělením podpory a po ukončení realizace projektu se navýšil z 28 zaměstnanců na 34 zaměstnanců.</w:t>
      </w:r>
    </w:p>
    <w:p w14:paraId="7F83A20B" w14:textId="77777777" w:rsidR="006607FC" w:rsidRDefault="006607FC" w:rsidP="006607FC">
      <w:pPr>
        <w:jc w:val="both"/>
      </w:pPr>
      <w:r>
        <w:rPr>
          <w:noProof/>
          <w:lang w:eastAsia="cs-CZ"/>
        </w:rPr>
        <w:lastRenderedPageBreak/>
        <w:drawing>
          <wp:inline distT="0" distB="0" distL="0" distR="0" wp14:anchorId="6F288D4C" wp14:editId="01C17D92">
            <wp:extent cx="5798820" cy="2133600"/>
            <wp:effectExtent l="0" t="0" r="0" b="0"/>
            <wp:docPr id="35" name="Graf 35">
              <a:extLst xmlns:a="http://schemas.openxmlformats.org/drawingml/2006/main">
                <a:ext uri="{FF2B5EF4-FFF2-40B4-BE49-F238E27FC236}">
                  <a16:creationId xmlns:a16="http://schemas.microsoft.com/office/drawing/2014/main" id="{0B942881-F92F-438C-BEE7-EAEA685A23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7EC7089" w14:textId="77777777" w:rsidR="006607FC" w:rsidRDefault="006607FC" w:rsidP="006607FC">
      <w:pPr>
        <w:spacing w:before="240"/>
        <w:jc w:val="both"/>
        <w:rPr>
          <w:i/>
          <w:iCs/>
        </w:rPr>
      </w:pPr>
      <w:r w:rsidRPr="00E5341C">
        <w:rPr>
          <w:i/>
          <w:iCs/>
        </w:rPr>
        <w:t xml:space="preserve">Zdroj: Vlastní šetření, n= </w:t>
      </w:r>
      <w:r>
        <w:rPr>
          <w:i/>
          <w:iCs/>
        </w:rPr>
        <w:t>48</w:t>
      </w:r>
    </w:p>
    <w:p w14:paraId="44A63161" w14:textId="77777777" w:rsidR="006607FC" w:rsidRDefault="006607FC" w:rsidP="006607FC">
      <w:pPr>
        <w:pStyle w:val="Nadpis2"/>
        <w:spacing w:after="240"/>
        <w:jc w:val="both"/>
      </w:pPr>
      <w:r>
        <w:t>Otázka č. 16:</w:t>
      </w:r>
      <w:r w:rsidRPr="004410A2">
        <w:t xml:space="preserve"> </w:t>
      </w:r>
      <w:r w:rsidRPr="002E79B5">
        <w:t>Měla podpora z programu bezprostřední vliv na to, jak Vaše společnost zvládla dopady pandemie COVID 19?</w:t>
      </w:r>
    </w:p>
    <w:p w14:paraId="36C12896" w14:textId="617EAC4E" w:rsidR="006607FC" w:rsidRPr="002E79B5" w:rsidRDefault="006607FC" w:rsidP="006607FC">
      <w:pPr>
        <w:jc w:val="both"/>
      </w:pPr>
      <w:r>
        <w:t>Více než polovina respondentů uvedla, že podpora neměla vliv na zvládnutí pandemie Covid-19 v jejich podniku. Rozhodně ne uvedlo 31 % (32) a spíše ne uvedlo 33 % (34) podniků. Pro jednu čtvrtinu podpora měla vliv na zvládnutí pandemie. Pro 8 % (8) rozhodně ano a pro 17 % (17) spíše ano. Zbylých 12 % (12) podniků neumí vliv posoudit. Tito respondenti v komentářích uvedli, že se v jejich odvět</w:t>
      </w:r>
      <w:r w:rsidR="007013FC">
        <w:t>v</w:t>
      </w:r>
      <w:r>
        <w:t>í dosud nezaznamenali výrazný dopad pandemie.</w:t>
      </w:r>
    </w:p>
    <w:p w14:paraId="2B3ECDDF" w14:textId="77777777" w:rsidR="006607FC" w:rsidRDefault="006607FC" w:rsidP="006607FC">
      <w:pPr>
        <w:jc w:val="both"/>
      </w:pPr>
      <w:r>
        <w:rPr>
          <w:noProof/>
          <w:lang w:eastAsia="cs-CZ"/>
        </w:rPr>
        <w:drawing>
          <wp:inline distT="0" distB="0" distL="0" distR="0" wp14:anchorId="76FAFF4F" wp14:editId="16217F87">
            <wp:extent cx="5715000" cy="2491740"/>
            <wp:effectExtent l="0" t="0" r="0" b="0"/>
            <wp:docPr id="42" name="Graf 42">
              <a:extLst xmlns:a="http://schemas.openxmlformats.org/drawingml/2006/main">
                <a:ext uri="{FF2B5EF4-FFF2-40B4-BE49-F238E27FC236}">
                  <a16:creationId xmlns:a16="http://schemas.microsoft.com/office/drawing/2014/main" id="{43D8748E-2D3D-410E-AEFE-FB0B768F68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36CB383" w14:textId="77777777" w:rsidR="006607FC" w:rsidRDefault="006607FC" w:rsidP="006607FC">
      <w:pPr>
        <w:spacing w:before="240"/>
        <w:jc w:val="both"/>
        <w:rPr>
          <w:i/>
          <w:iCs/>
        </w:rPr>
      </w:pPr>
      <w:r w:rsidRPr="00E5341C">
        <w:rPr>
          <w:i/>
          <w:iCs/>
        </w:rPr>
        <w:t xml:space="preserve">Zdroj: Vlastní šetření, n= </w:t>
      </w:r>
      <w:r>
        <w:rPr>
          <w:i/>
          <w:iCs/>
        </w:rPr>
        <w:t>103</w:t>
      </w:r>
    </w:p>
    <w:p w14:paraId="1C2F77B7" w14:textId="77777777" w:rsidR="006607FC" w:rsidRDefault="006607FC" w:rsidP="006607FC">
      <w:pPr>
        <w:spacing w:before="240"/>
        <w:jc w:val="both"/>
        <w:rPr>
          <w:i/>
          <w:iCs/>
        </w:rPr>
      </w:pPr>
    </w:p>
    <w:p w14:paraId="64107A20" w14:textId="77777777" w:rsidR="006607FC" w:rsidRPr="002E79B5" w:rsidRDefault="006607FC" w:rsidP="006607FC">
      <w:pPr>
        <w:pStyle w:val="Nadpis2"/>
        <w:spacing w:after="240"/>
        <w:jc w:val="both"/>
      </w:pPr>
      <w:r>
        <w:t>Otázka č. 17:</w:t>
      </w:r>
      <w:r w:rsidRPr="004410A2">
        <w:t xml:space="preserve"> </w:t>
      </w:r>
      <w:r w:rsidRPr="00F539EE">
        <w:t>Domníváte se, že v současné době existuje na trhu dostatečná nabídka finančních produktů pro začínající podnikatele a inovační podniky (tedy mimo produkty poskytované s podporou OP PIK)?</w:t>
      </w:r>
    </w:p>
    <w:p w14:paraId="672A04E0" w14:textId="4C25E7A5" w:rsidR="006607FC" w:rsidRDefault="006607FC" w:rsidP="006607FC">
      <w:pPr>
        <w:jc w:val="both"/>
      </w:pPr>
      <w:r>
        <w:t xml:space="preserve">Téměř čtvrtina respondentů se domnívá, že na trhu existuje dostatečná nabídka finančních produktů pro začínající podnikatele a inovační podniky. Rozhodně ano zvolilo 3 % (3) dotazovaných podniků a spíše ano zvolilo 21 % (22). Oproti tomu více než třetina se domnívá, že na trhu tato nabídka není </w:t>
      </w:r>
      <w:r>
        <w:lastRenderedPageBreak/>
        <w:t xml:space="preserve">dostatečná. Spíše ne uvedlo 28 % (29) a rozhodně ne 10 % (10) respondentů. Jeden respondent uvedl, že chybí </w:t>
      </w:r>
      <w:r w:rsidRPr="00A343EC">
        <w:t xml:space="preserve">v dostatečně míře </w:t>
      </w:r>
      <w:proofErr w:type="spellStart"/>
      <w:r w:rsidRPr="00A343EC">
        <w:t>pre-seed</w:t>
      </w:r>
      <w:proofErr w:type="spellEnd"/>
      <w:r w:rsidRPr="00A343EC">
        <w:t xml:space="preserve"> a </w:t>
      </w:r>
      <w:proofErr w:type="spellStart"/>
      <w:r w:rsidRPr="00A343EC">
        <w:t>seed</w:t>
      </w:r>
      <w:proofErr w:type="spellEnd"/>
      <w:r w:rsidRPr="00A343EC">
        <w:t xml:space="preserve"> financování</w:t>
      </w:r>
      <w:r>
        <w:t xml:space="preserve">. Další například komentovali, že komerční banky jsou velmi konzervativní nebo že chybí </w:t>
      </w:r>
      <w:r w:rsidRPr="00A343EC">
        <w:t>zvýhodněné úvěry pro začínající podnikatele s</w:t>
      </w:r>
      <w:r w:rsidR="005A68D7">
        <w:t> </w:t>
      </w:r>
      <w:r w:rsidRPr="00A343EC">
        <w:t>podnikatelskou historií 0-2 roky</w:t>
      </w:r>
      <w:r>
        <w:t>. Více než třetina (38 %) uvedla, že nabídku nedokáží posoudit.</w:t>
      </w:r>
    </w:p>
    <w:p w14:paraId="5209EAC1" w14:textId="77777777" w:rsidR="006607FC" w:rsidRDefault="006607FC" w:rsidP="006607FC">
      <w:pPr>
        <w:jc w:val="both"/>
      </w:pPr>
      <w:r>
        <w:rPr>
          <w:noProof/>
          <w:lang w:eastAsia="cs-CZ"/>
        </w:rPr>
        <w:drawing>
          <wp:inline distT="0" distB="0" distL="0" distR="0" wp14:anchorId="1E2611F8" wp14:editId="358C2C37">
            <wp:extent cx="5836920" cy="2110740"/>
            <wp:effectExtent l="0" t="0" r="0" b="0"/>
            <wp:docPr id="21" name="Graf 21">
              <a:extLst xmlns:a="http://schemas.openxmlformats.org/drawingml/2006/main">
                <a:ext uri="{FF2B5EF4-FFF2-40B4-BE49-F238E27FC236}">
                  <a16:creationId xmlns:a16="http://schemas.microsoft.com/office/drawing/2014/main" id="{788EA0BA-789F-4E67-A3BD-514E4A5CFF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17FBEBC" w14:textId="77777777" w:rsidR="006607FC" w:rsidRDefault="006607FC" w:rsidP="006607FC">
      <w:pPr>
        <w:spacing w:before="240"/>
        <w:jc w:val="both"/>
        <w:rPr>
          <w:i/>
          <w:iCs/>
        </w:rPr>
      </w:pPr>
      <w:r w:rsidRPr="00E5341C">
        <w:rPr>
          <w:i/>
          <w:iCs/>
        </w:rPr>
        <w:t xml:space="preserve">Zdroj: Vlastní šetření, n= </w:t>
      </w:r>
      <w:r>
        <w:rPr>
          <w:i/>
          <w:iCs/>
        </w:rPr>
        <w:t>103</w:t>
      </w:r>
    </w:p>
    <w:p w14:paraId="7CC51D37" w14:textId="77777777" w:rsidR="006607FC" w:rsidRDefault="006607FC" w:rsidP="006607FC">
      <w:pPr>
        <w:pStyle w:val="Nadpis2"/>
        <w:spacing w:after="240"/>
        <w:jc w:val="both"/>
      </w:pPr>
      <w:r>
        <w:t xml:space="preserve">Otázka č. 18: </w:t>
      </w:r>
      <w:r w:rsidRPr="00A343EC">
        <w:t>Máte předchozí zkušenost s využíváním bankovních úvěrů nebo mimobankovních půjček pro rozvoj Vašeho podniku?</w:t>
      </w:r>
    </w:p>
    <w:p w14:paraId="30FECEE7" w14:textId="65347783" w:rsidR="006607FC" w:rsidRPr="00A343EC" w:rsidRDefault="006607FC" w:rsidP="006607FC">
      <w:pPr>
        <w:jc w:val="both"/>
      </w:pPr>
      <w:r>
        <w:t>Další otázka zjišťovala, zda mají podniky zkušenost s bankovními úvěry a nebankovními půjčkami pro rozvoj. Více než tři čtvrtiny (78 %, 80) dotazovaných uvedlo, že zkušenost mají. Celkem 22 % (23) uvedlo, že takovouto zkušenost nem</w:t>
      </w:r>
      <w:r w:rsidR="005A68D7">
        <w:t>á</w:t>
      </w:r>
      <w:r>
        <w:t>.</w:t>
      </w:r>
    </w:p>
    <w:p w14:paraId="3A543A93" w14:textId="77777777" w:rsidR="006607FC" w:rsidRDefault="006607FC" w:rsidP="006607FC">
      <w:pPr>
        <w:jc w:val="both"/>
      </w:pPr>
      <w:r>
        <w:rPr>
          <w:noProof/>
          <w:lang w:eastAsia="cs-CZ"/>
        </w:rPr>
        <w:drawing>
          <wp:inline distT="0" distB="0" distL="0" distR="0" wp14:anchorId="5D88FAA4" wp14:editId="6B045C69">
            <wp:extent cx="5783580" cy="2438400"/>
            <wp:effectExtent l="0" t="0" r="0" b="0"/>
            <wp:docPr id="22" name="Graf 22">
              <a:extLst xmlns:a="http://schemas.openxmlformats.org/drawingml/2006/main">
                <a:ext uri="{FF2B5EF4-FFF2-40B4-BE49-F238E27FC236}">
                  <a16:creationId xmlns:a16="http://schemas.microsoft.com/office/drawing/2014/main" id="{5B13E24F-F157-4A22-9708-6DB937B57D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C57FE41" w14:textId="77777777" w:rsidR="006607FC" w:rsidRDefault="006607FC" w:rsidP="006607FC">
      <w:pPr>
        <w:spacing w:before="240"/>
        <w:jc w:val="both"/>
        <w:rPr>
          <w:i/>
          <w:iCs/>
        </w:rPr>
      </w:pPr>
      <w:r w:rsidRPr="00E5341C">
        <w:rPr>
          <w:i/>
          <w:iCs/>
        </w:rPr>
        <w:t xml:space="preserve">Zdroj: Vlastní šetření, n= </w:t>
      </w:r>
      <w:r>
        <w:rPr>
          <w:i/>
          <w:iCs/>
        </w:rPr>
        <w:t>103</w:t>
      </w:r>
    </w:p>
    <w:p w14:paraId="66C1F02F" w14:textId="77777777" w:rsidR="006607FC" w:rsidRDefault="006607FC" w:rsidP="006607FC">
      <w:pPr>
        <w:pStyle w:val="Nadpis2"/>
        <w:spacing w:after="240"/>
        <w:jc w:val="both"/>
      </w:pPr>
      <w:r>
        <w:t xml:space="preserve">Otázka č. 19: </w:t>
      </w:r>
      <w:r w:rsidRPr="00F26419">
        <w:t>Prosím porovnejte Vaši zkušenost s procesy spojenými se získáním podpory a realizací projektu v rámci programu Expanze nebo Úspory energie s jiným tržním finančním produktem (úvěry, půjčky), který jste v minulosti využili.</w:t>
      </w:r>
    </w:p>
    <w:p w14:paraId="39281C7B" w14:textId="28D9BCE0" w:rsidR="006607FC" w:rsidRPr="00F26419" w:rsidRDefault="006607FC" w:rsidP="006607FC">
      <w:pPr>
        <w:spacing w:before="240"/>
        <w:jc w:val="both"/>
      </w:pPr>
      <w:r>
        <w:t xml:space="preserve">Ve všech aspektech – administrativní náročnost </w:t>
      </w:r>
      <w:r w:rsidRPr="00D87F17">
        <w:t>zpracování žádosti o podporu</w:t>
      </w:r>
      <w:r>
        <w:t>, d</w:t>
      </w:r>
      <w:r w:rsidRPr="00D87F17">
        <w:t>élka trvání hodnocení žádosti o podporu</w:t>
      </w:r>
      <w:r>
        <w:t xml:space="preserve"> a a</w:t>
      </w:r>
      <w:r w:rsidRPr="00D87F17">
        <w:t>dministrace podpořeného projektu</w:t>
      </w:r>
      <w:r>
        <w:t xml:space="preserve"> – respondenti nejčastěji uvedli, že podpora OP PIK byla srovnatelná s jinými tržními finančními produkty. Nicméně výrazně častěji respondenti </w:t>
      </w:r>
      <w:r>
        <w:lastRenderedPageBreak/>
        <w:t>uvedli ve všech třech aspektech, že procesy byly spíše nebo výrazně náročnější/pomalejší. Zejména to je zřetelné u hodnocení administrativní náročnosti zpracování žádosti o podporu.</w:t>
      </w:r>
    </w:p>
    <w:p w14:paraId="52D9799E" w14:textId="77777777" w:rsidR="006607FC" w:rsidRDefault="006607FC" w:rsidP="006607FC">
      <w:pPr>
        <w:jc w:val="both"/>
      </w:pPr>
      <w:r>
        <w:rPr>
          <w:noProof/>
          <w:lang w:eastAsia="cs-CZ"/>
        </w:rPr>
        <w:drawing>
          <wp:inline distT="0" distB="0" distL="0" distR="0" wp14:anchorId="215A2B7F" wp14:editId="70400E6D">
            <wp:extent cx="6096000" cy="2979420"/>
            <wp:effectExtent l="0" t="0" r="0" b="0"/>
            <wp:docPr id="36" name="Graf 36">
              <a:extLst xmlns:a="http://schemas.openxmlformats.org/drawingml/2006/main">
                <a:ext uri="{FF2B5EF4-FFF2-40B4-BE49-F238E27FC236}">
                  <a16:creationId xmlns:a16="http://schemas.microsoft.com/office/drawing/2014/main" id="{00000000-0008-0000-1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C1B818E" w14:textId="77777777" w:rsidR="006607FC" w:rsidRDefault="006607FC" w:rsidP="006607FC">
      <w:pPr>
        <w:spacing w:before="240"/>
        <w:jc w:val="both"/>
        <w:rPr>
          <w:i/>
          <w:iCs/>
        </w:rPr>
      </w:pPr>
      <w:r w:rsidRPr="00E5341C">
        <w:rPr>
          <w:i/>
          <w:iCs/>
        </w:rPr>
        <w:t xml:space="preserve">Zdroj: Vlastní šetření, n= </w:t>
      </w:r>
      <w:r>
        <w:rPr>
          <w:i/>
          <w:iCs/>
        </w:rPr>
        <w:t>80</w:t>
      </w:r>
    </w:p>
    <w:p w14:paraId="464618A6" w14:textId="77777777" w:rsidR="006607FC" w:rsidRDefault="006607FC" w:rsidP="006607FC">
      <w:pPr>
        <w:pStyle w:val="Nadpis2"/>
        <w:spacing w:after="240"/>
        <w:jc w:val="both"/>
      </w:pPr>
      <w:r>
        <w:t xml:space="preserve">Otázka č. 20: </w:t>
      </w:r>
      <w:r w:rsidRPr="00693291">
        <w:t>Čerpali jste v posledních 5 letech podporu pro rozvoj Vašeho podniku ve formě dotací (např. dotační programy OP PIK nebo jiných operačních programů)?</w:t>
      </w:r>
    </w:p>
    <w:p w14:paraId="0A2C8015" w14:textId="442FA083" w:rsidR="006607FC" w:rsidRDefault="006607FC" w:rsidP="006607FC">
      <w:pPr>
        <w:jc w:val="both"/>
      </w:pPr>
      <w:r>
        <w:t>Celkem 41 % (42) podniků uvedlo, že za posledních 5 let čerpal</w:t>
      </w:r>
      <w:r w:rsidR="005A68D7">
        <w:t>o</w:t>
      </w:r>
      <w:r>
        <w:t xml:space="preserve"> podporu pro rozvoj podniku ve formě dotací. Nicméně většina podniků (59 %, 61) za posledních 5 let nečerpala dotace na rozvoj.</w:t>
      </w:r>
    </w:p>
    <w:p w14:paraId="683A6F0E" w14:textId="77777777" w:rsidR="006607FC" w:rsidRDefault="006607FC" w:rsidP="006607FC">
      <w:pPr>
        <w:spacing w:before="240"/>
        <w:jc w:val="both"/>
        <w:rPr>
          <w:i/>
          <w:iCs/>
        </w:rPr>
      </w:pPr>
      <w:r>
        <w:rPr>
          <w:noProof/>
          <w:lang w:eastAsia="cs-CZ"/>
        </w:rPr>
        <w:drawing>
          <wp:inline distT="0" distB="0" distL="0" distR="0" wp14:anchorId="045F2F09" wp14:editId="529C1FBF">
            <wp:extent cx="5989320" cy="2148840"/>
            <wp:effectExtent l="0" t="0" r="0" b="0"/>
            <wp:docPr id="38" name="Graf 38">
              <a:extLst xmlns:a="http://schemas.openxmlformats.org/drawingml/2006/main">
                <a:ext uri="{FF2B5EF4-FFF2-40B4-BE49-F238E27FC236}">
                  <a16:creationId xmlns:a16="http://schemas.microsoft.com/office/drawing/2014/main" id="{EDBBD414-F8E0-485E-B671-4D87AB5FB4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4C36C97" w14:textId="77777777" w:rsidR="006607FC" w:rsidRDefault="006607FC" w:rsidP="006607FC">
      <w:pPr>
        <w:spacing w:before="240"/>
        <w:jc w:val="both"/>
        <w:rPr>
          <w:i/>
          <w:iCs/>
        </w:rPr>
      </w:pPr>
      <w:r w:rsidRPr="00E5341C">
        <w:rPr>
          <w:i/>
          <w:iCs/>
        </w:rPr>
        <w:t xml:space="preserve">Zdroj: Vlastní šetření, n= </w:t>
      </w:r>
      <w:r>
        <w:rPr>
          <w:i/>
          <w:iCs/>
        </w:rPr>
        <w:t>103</w:t>
      </w:r>
    </w:p>
    <w:p w14:paraId="7829A409" w14:textId="77777777" w:rsidR="006607FC" w:rsidRDefault="006607FC" w:rsidP="006607FC">
      <w:pPr>
        <w:pStyle w:val="Nadpis2"/>
        <w:spacing w:after="240"/>
        <w:jc w:val="both"/>
      </w:pPr>
      <w:r>
        <w:t xml:space="preserve">Otázka č. 21: </w:t>
      </w:r>
      <w:r w:rsidRPr="00015768">
        <w:t>Prosím uveďte zdroj dotací, které jste v posledních 5 letech čerpali:</w:t>
      </w:r>
    </w:p>
    <w:p w14:paraId="7086DC89" w14:textId="722D91D6" w:rsidR="006607FC" w:rsidRDefault="006607FC" w:rsidP="006607FC">
      <w:pPr>
        <w:jc w:val="both"/>
      </w:pPr>
      <w:r>
        <w:t>Navazující otázka se dotazovala na zdroj dotací, které podniky dříve čerpaly. Pro 83 % (33) to bylo z prostředků dotačního programu OP PIK, jako je například Inovace, Technologie, Úspory energie apod. Zbylých 30 % (12) podniků čerpalo z jiných dotačních programů. Mezi jin</w:t>
      </w:r>
      <w:r w:rsidR="008D6714">
        <w:t>ými</w:t>
      </w:r>
      <w:r>
        <w:t xml:space="preserve"> dotační</w:t>
      </w:r>
      <w:r w:rsidR="008D6714">
        <w:t>mi</w:t>
      </w:r>
      <w:r>
        <w:t xml:space="preserve"> programy respondenti uvedli: I</w:t>
      </w:r>
      <w:r w:rsidRPr="00CB3A05">
        <w:t>nvestice do vaší budoucnosti</w:t>
      </w:r>
      <w:r>
        <w:t>, p</w:t>
      </w:r>
      <w:r w:rsidRPr="00260EB8">
        <w:t>odpora na školení zaměstnanců</w:t>
      </w:r>
      <w:r>
        <w:t xml:space="preserve"> (2 podniky), SZIF, </w:t>
      </w:r>
      <w:r w:rsidRPr="00260EB8">
        <w:t>Nemovitosti rok 2010</w:t>
      </w:r>
      <w:r>
        <w:t xml:space="preserve">, </w:t>
      </w:r>
      <w:r w:rsidRPr="00260EB8">
        <w:t>Investiční pobídka</w:t>
      </w:r>
      <w:r>
        <w:t xml:space="preserve">, </w:t>
      </w:r>
      <w:r w:rsidR="00BC73B8" w:rsidRPr="00260EB8">
        <w:t>OPZ – POVEZ</w:t>
      </w:r>
      <w:r w:rsidRPr="00260EB8">
        <w:t xml:space="preserve"> II, OP PPR </w:t>
      </w:r>
      <w:r>
        <w:t>–</w:t>
      </w:r>
      <w:r w:rsidRPr="00260EB8">
        <w:t xml:space="preserve"> Pražský voucher, TAČR </w:t>
      </w:r>
      <w:r>
        <w:t>–</w:t>
      </w:r>
      <w:r w:rsidRPr="00260EB8">
        <w:t xml:space="preserve"> THÉTA</w:t>
      </w:r>
      <w:r>
        <w:t xml:space="preserve">, </w:t>
      </w:r>
      <w:r w:rsidRPr="00260EB8">
        <w:lastRenderedPageBreak/>
        <w:t>Podpora odborného vzdělávání zaměstnanců, ÚP ČR, Operační progr</w:t>
      </w:r>
      <w:r>
        <w:t xml:space="preserve">am </w:t>
      </w:r>
      <w:r w:rsidRPr="00260EB8">
        <w:t>Zaměstnanost</w:t>
      </w:r>
      <w:r>
        <w:t xml:space="preserve">, PRV, </w:t>
      </w:r>
      <w:r w:rsidRPr="00260EB8">
        <w:t xml:space="preserve">Program na podporu firemního </w:t>
      </w:r>
      <w:proofErr w:type="spellStart"/>
      <w:r w:rsidRPr="00260EB8">
        <w:t>VaV</w:t>
      </w:r>
      <w:proofErr w:type="spellEnd"/>
      <w:r w:rsidRPr="00260EB8">
        <w:t xml:space="preserve"> TREND</w:t>
      </w:r>
      <w:r>
        <w:t>, OPŽP, SFŽP.</w:t>
      </w:r>
    </w:p>
    <w:p w14:paraId="00C769F0" w14:textId="77777777" w:rsidR="006607FC" w:rsidRDefault="006607FC" w:rsidP="006607FC">
      <w:pPr>
        <w:jc w:val="both"/>
      </w:pPr>
      <w:r>
        <w:rPr>
          <w:noProof/>
          <w:lang w:eastAsia="cs-CZ"/>
        </w:rPr>
        <w:drawing>
          <wp:inline distT="0" distB="0" distL="0" distR="0" wp14:anchorId="4A7AB40F" wp14:editId="605A7CD6">
            <wp:extent cx="5692140" cy="1935480"/>
            <wp:effectExtent l="0" t="0" r="0" b="0"/>
            <wp:docPr id="37" name="Graf 37">
              <a:extLst xmlns:a="http://schemas.openxmlformats.org/drawingml/2006/main">
                <a:ext uri="{FF2B5EF4-FFF2-40B4-BE49-F238E27FC236}">
                  <a16:creationId xmlns:a16="http://schemas.microsoft.com/office/drawing/2014/main" id="{C0B86102-3C5E-4693-B2D2-223553098A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D37BA88" w14:textId="77777777" w:rsidR="006607FC" w:rsidRDefault="006607FC" w:rsidP="006607FC">
      <w:pPr>
        <w:spacing w:before="240"/>
        <w:jc w:val="both"/>
        <w:rPr>
          <w:i/>
          <w:iCs/>
        </w:rPr>
      </w:pPr>
      <w:r w:rsidRPr="00E5341C">
        <w:rPr>
          <w:i/>
          <w:iCs/>
        </w:rPr>
        <w:t xml:space="preserve">Zdroj: Vlastní šetření, n= </w:t>
      </w:r>
      <w:r>
        <w:rPr>
          <w:i/>
          <w:iCs/>
        </w:rPr>
        <w:t>40</w:t>
      </w:r>
    </w:p>
    <w:p w14:paraId="5DFBE2E6" w14:textId="77777777" w:rsidR="006607FC" w:rsidRDefault="006607FC" w:rsidP="006607FC">
      <w:pPr>
        <w:pStyle w:val="Nadpis2"/>
        <w:spacing w:after="240"/>
        <w:jc w:val="both"/>
      </w:pPr>
      <w:r>
        <w:t>Otázka č. 22:</w:t>
      </w:r>
      <w:r w:rsidRPr="00CE11C3">
        <w:t xml:space="preserve"> Prosím porovnejte Vaši zkušenost s procesy spojenými se získáním podpory a realizací projektu v rámci programu Expanze nebo Úspory energie s dotačním programem, ze kterého jste v posledních 5 letech čerpali podporu.</w:t>
      </w:r>
    </w:p>
    <w:p w14:paraId="233C81B9" w14:textId="77777777" w:rsidR="006607FC" w:rsidRPr="00015768" w:rsidRDefault="006607FC" w:rsidP="006607FC">
      <w:pPr>
        <w:spacing w:before="240"/>
        <w:jc w:val="both"/>
      </w:pPr>
      <w:r>
        <w:t>V dalším navazujícím dotazu respondenti porovnávali svou zkušenost s podporou z programu Expanze či Úspory energie s jiným dotačním programem čerpaným za posledních pět let. Délka trvání hodnocení žádosti o podporu byla respondenty zhodnocena jako výrazně rychlejší v porovnání s dotačním programem. I administrativní náročnost zpracování žádosti o podporu a administrace podpořeného projektu byla většinově vyhodnocena jako výrazně a spíše snadnější/rychlejší.</w:t>
      </w:r>
    </w:p>
    <w:p w14:paraId="63496CD3" w14:textId="77777777" w:rsidR="006607FC" w:rsidRDefault="006607FC" w:rsidP="006607FC">
      <w:pPr>
        <w:jc w:val="both"/>
      </w:pPr>
      <w:r>
        <w:rPr>
          <w:noProof/>
          <w:lang w:eastAsia="cs-CZ"/>
        </w:rPr>
        <w:drawing>
          <wp:inline distT="0" distB="0" distL="0" distR="0" wp14:anchorId="0A741256" wp14:editId="7492B13A">
            <wp:extent cx="5974080" cy="2691130"/>
            <wp:effectExtent l="0" t="0" r="0" b="0"/>
            <wp:docPr id="43" name="Graf 43">
              <a:extLst xmlns:a="http://schemas.openxmlformats.org/drawingml/2006/main">
                <a:ext uri="{FF2B5EF4-FFF2-40B4-BE49-F238E27FC236}">
                  <a16:creationId xmlns:a16="http://schemas.microsoft.com/office/drawing/2014/main" id="{85BF1845-00BC-4398-87CA-37ACAFCFA1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2E0B398" w14:textId="77777777" w:rsidR="006607FC" w:rsidRDefault="006607FC" w:rsidP="006607FC">
      <w:pPr>
        <w:spacing w:before="240"/>
        <w:jc w:val="both"/>
        <w:rPr>
          <w:i/>
          <w:iCs/>
        </w:rPr>
      </w:pPr>
      <w:r w:rsidRPr="00E5341C">
        <w:rPr>
          <w:i/>
          <w:iCs/>
        </w:rPr>
        <w:t xml:space="preserve">Zdroj: Vlastní šetření, n= </w:t>
      </w:r>
      <w:r>
        <w:rPr>
          <w:i/>
          <w:iCs/>
        </w:rPr>
        <w:t>40</w:t>
      </w:r>
    </w:p>
    <w:p w14:paraId="515698FF" w14:textId="77777777" w:rsidR="006607FC" w:rsidRDefault="006607FC" w:rsidP="006607FC">
      <w:pPr>
        <w:pStyle w:val="Nadpis2"/>
        <w:spacing w:after="240"/>
        <w:jc w:val="both"/>
      </w:pPr>
      <w:r>
        <w:t>Otázka č. 23:</w:t>
      </w:r>
      <w:r w:rsidRPr="00CE11C3">
        <w:t xml:space="preserve"> </w:t>
      </w:r>
      <w:r w:rsidRPr="00390267">
        <w:t>Prosím vyhodnoťte celkově, jak jste spokojeni s následujícími procesy související s podporou z Programu</w:t>
      </w:r>
    </w:p>
    <w:p w14:paraId="0238531F" w14:textId="5006DA89" w:rsidR="006607FC" w:rsidRPr="00390267" w:rsidRDefault="006607FC" w:rsidP="006607FC">
      <w:pPr>
        <w:spacing w:before="240"/>
        <w:jc w:val="both"/>
      </w:pPr>
      <w:r>
        <w:t xml:space="preserve">Celková spokojenost s procesy v programu Expanze a Úspory energie byla projevena především v délce trvání hodnocení žádosti o podporu. S administrativní náročností zpracování žádosti o podporu a </w:t>
      </w:r>
      <w:r>
        <w:lastRenderedPageBreak/>
        <w:t>administrací projektu v průběhu realizace byla většina respondentů velmi nebo spíše spokojena, nicméně v obou případech třetina a čtvrtina (v pořadí) respondentů uvedl</w:t>
      </w:r>
      <w:r w:rsidR="008D6714">
        <w:t>a</w:t>
      </w:r>
      <w:r>
        <w:t>, že byl</w:t>
      </w:r>
      <w:r w:rsidR="008D6714">
        <w:t>a</w:t>
      </w:r>
      <w:r>
        <w:t xml:space="preserve"> spíše nebo velmi nespokojen</w:t>
      </w:r>
      <w:r w:rsidR="008D6714">
        <w:t>a</w:t>
      </w:r>
      <w:r>
        <w:t>.</w:t>
      </w:r>
    </w:p>
    <w:p w14:paraId="45D96FA1" w14:textId="77777777" w:rsidR="006607FC" w:rsidRDefault="006607FC" w:rsidP="006607FC">
      <w:pPr>
        <w:jc w:val="both"/>
      </w:pPr>
      <w:r>
        <w:rPr>
          <w:noProof/>
          <w:lang w:eastAsia="cs-CZ"/>
        </w:rPr>
        <w:drawing>
          <wp:inline distT="0" distB="0" distL="0" distR="0" wp14:anchorId="12079CD5" wp14:editId="7591490B">
            <wp:extent cx="5400000" cy="3240000"/>
            <wp:effectExtent l="0" t="0" r="0" b="0"/>
            <wp:docPr id="44" name="Graf 44">
              <a:extLst xmlns:a="http://schemas.openxmlformats.org/drawingml/2006/main">
                <a:ext uri="{FF2B5EF4-FFF2-40B4-BE49-F238E27FC236}">
                  <a16:creationId xmlns:a16="http://schemas.microsoft.com/office/drawing/2014/main" id="{00000000-0008-0000-1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19C4324" w14:textId="77777777" w:rsidR="006607FC" w:rsidRPr="00390267" w:rsidRDefault="006607FC" w:rsidP="006607FC">
      <w:pPr>
        <w:spacing w:before="240"/>
        <w:jc w:val="both"/>
        <w:rPr>
          <w:i/>
          <w:iCs/>
        </w:rPr>
      </w:pPr>
      <w:r w:rsidRPr="00E5341C">
        <w:rPr>
          <w:i/>
          <w:iCs/>
        </w:rPr>
        <w:t xml:space="preserve">Zdroj: Vlastní šetření, n= </w:t>
      </w:r>
      <w:r>
        <w:rPr>
          <w:i/>
          <w:iCs/>
        </w:rPr>
        <w:t>17</w:t>
      </w:r>
    </w:p>
    <w:p w14:paraId="7F658EBD" w14:textId="5FB47025" w:rsidR="004B5D7F" w:rsidRPr="004B5D7F" w:rsidRDefault="004B5D7F" w:rsidP="006607FC">
      <w:r w:rsidRPr="004B5D7F">
        <w:br w:type="page"/>
      </w:r>
    </w:p>
    <w:p w14:paraId="47AE9FFD" w14:textId="4D5045A6" w:rsidR="004B5D7F" w:rsidRPr="004B5D7F" w:rsidRDefault="004B5D7F" w:rsidP="004B5D7F">
      <w:pPr>
        <w:pStyle w:val="Nadpis1"/>
        <w:numPr>
          <w:ilvl w:val="0"/>
          <w:numId w:val="1"/>
        </w:numPr>
        <w:jc w:val="center"/>
        <w:rPr>
          <w:b/>
          <w:bCs/>
        </w:rPr>
      </w:pPr>
      <w:r w:rsidRPr="004B5D7F">
        <w:rPr>
          <w:b/>
          <w:bCs/>
        </w:rPr>
        <w:lastRenderedPageBreak/>
        <w:t xml:space="preserve">Dotazníkové šetření s příjemci </w:t>
      </w:r>
      <w:r>
        <w:rPr>
          <w:b/>
          <w:bCs/>
        </w:rPr>
        <w:t xml:space="preserve">v období </w:t>
      </w:r>
      <w:r w:rsidR="00BC73B8">
        <w:rPr>
          <w:b/>
          <w:bCs/>
        </w:rPr>
        <w:t>2020–2021</w:t>
      </w:r>
    </w:p>
    <w:p w14:paraId="61C1682B" w14:textId="77777777" w:rsidR="004B5D7F" w:rsidRDefault="004B5D7F" w:rsidP="00ED5FEC">
      <w:pPr>
        <w:spacing w:before="240" w:after="200" w:line="276" w:lineRule="auto"/>
        <w:jc w:val="both"/>
      </w:pPr>
    </w:p>
    <w:p w14:paraId="57260771" w14:textId="31FA9A0E" w:rsidR="00737EB0" w:rsidRDefault="00737EB0" w:rsidP="00ED5FEC">
      <w:pPr>
        <w:spacing w:before="240" w:after="200" w:line="276" w:lineRule="auto"/>
        <w:jc w:val="both"/>
      </w:pPr>
      <w:r>
        <w:t>Byli osloven</w:t>
      </w:r>
      <w:r w:rsidR="008D6714">
        <w:t>i</w:t>
      </w:r>
      <w:r>
        <w:t xml:space="preserve"> zástupci podniků, kteří čerpali podporu</w:t>
      </w:r>
      <w:r w:rsidRPr="00737EB0">
        <w:t xml:space="preserve"> </w:t>
      </w:r>
      <w:r w:rsidR="004B5D7F">
        <w:t xml:space="preserve">z FN OP PIK (s výjimkou Rizikového kapitálu) v období </w:t>
      </w:r>
      <w:r w:rsidR="00BC73B8">
        <w:t>2020–2021</w:t>
      </w:r>
      <w:r w:rsidRPr="00737EB0">
        <w:t>.</w:t>
      </w:r>
    </w:p>
    <w:p w14:paraId="68F85CA7" w14:textId="4743645D" w:rsidR="00737EB0" w:rsidRDefault="00737EB0" w:rsidP="00ED5FEC">
      <w:pPr>
        <w:spacing w:before="240" w:after="200" w:line="276" w:lineRule="auto"/>
        <w:jc w:val="both"/>
      </w:pPr>
      <w:r>
        <w:t>Celkem bylo o</w:t>
      </w:r>
      <w:r w:rsidRPr="002E7FEF">
        <w:t>sloveno</w:t>
      </w:r>
      <w:r>
        <w:t xml:space="preserve"> </w:t>
      </w:r>
      <w:r w:rsidR="004B5D7F">
        <w:rPr>
          <w:rFonts w:ascii="Calibri" w:hAnsi="Calibri" w:cs="Calibri"/>
          <w:color w:val="222222"/>
          <w:shd w:val="clear" w:color="auto" w:fill="FFFFFF"/>
        </w:rPr>
        <w:t>2505</w:t>
      </w:r>
      <w:r w:rsidRPr="002E7FEF">
        <w:t xml:space="preserve"> zástupců </w:t>
      </w:r>
      <w:r w:rsidR="004B5D7F">
        <w:t xml:space="preserve">podpořených subjektů </w:t>
      </w:r>
      <w:r w:rsidRPr="002E7FEF">
        <w:t xml:space="preserve">dle seznamu zaslaného zadavatelem. </w:t>
      </w:r>
      <w:r>
        <w:t>Počet adresátů, kteří obdrželi email</w:t>
      </w:r>
      <w:r w:rsidR="008D6714">
        <w:t>,</w:t>
      </w:r>
      <w:r>
        <w:t xml:space="preserve"> bylo </w:t>
      </w:r>
      <w:r w:rsidR="00735AE1">
        <w:t>2436</w:t>
      </w:r>
      <w:r>
        <w:t xml:space="preserve">. Z toho jich </w:t>
      </w:r>
      <w:r w:rsidR="00735AE1">
        <w:t>998</w:t>
      </w:r>
      <w:r>
        <w:t xml:space="preserve"> otevřelo email a </w:t>
      </w:r>
      <w:r w:rsidR="00735AE1">
        <w:t>283</w:t>
      </w:r>
      <w:r>
        <w:t xml:space="preserve"> otevřelo dotazník. </w:t>
      </w:r>
      <w:r w:rsidRPr="002E7FEF">
        <w:t>Během doby</w:t>
      </w:r>
      <w:r>
        <w:t xml:space="preserve"> trvání dotazníkového šetření</w:t>
      </w:r>
      <w:r w:rsidRPr="002E7FEF">
        <w:t xml:space="preserve"> byla účastníkům zaslána připomínka k</w:t>
      </w:r>
      <w:r w:rsidR="00735AE1">
        <w:t> </w:t>
      </w:r>
      <w:r w:rsidRPr="002E7FEF">
        <w:t>vyplnění</w:t>
      </w:r>
      <w:r w:rsidR="00735AE1">
        <w:t>.</w:t>
      </w:r>
    </w:p>
    <w:p w14:paraId="6956172E" w14:textId="77777777" w:rsidR="00735AE1" w:rsidRDefault="00735AE1" w:rsidP="00ED5FEC">
      <w:pPr>
        <w:spacing w:before="240" w:after="200" w:line="276" w:lineRule="auto"/>
        <w:jc w:val="both"/>
      </w:pPr>
    </w:p>
    <w:p w14:paraId="1B07745F" w14:textId="161E24FF" w:rsidR="00737EB0" w:rsidRDefault="00737EB0" w:rsidP="00ED5FEC">
      <w:pPr>
        <w:spacing w:before="240" w:after="240"/>
        <w:jc w:val="both"/>
        <w:rPr>
          <w:b/>
        </w:rPr>
      </w:pPr>
      <w:r w:rsidRPr="002E7FEF">
        <w:rPr>
          <w:b/>
        </w:rPr>
        <w:t xml:space="preserve">Dotazník vyplnilo </w:t>
      </w:r>
      <w:r>
        <w:rPr>
          <w:b/>
        </w:rPr>
        <w:t>175</w:t>
      </w:r>
      <w:r w:rsidRPr="002E7FEF">
        <w:rPr>
          <w:b/>
        </w:rPr>
        <w:t xml:space="preserve"> respondentů, tj. </w:t>
      </w:r>
      <w:r w:rsidR="00735AE1">
        <w:rPr>
          <w:b/>
        </w:rPr>
        <w:t>7,2</w:t>
      </w:r>
      <w:r>
        <w:rPr>
          <w:b/>
        </w:rPr>
        <w:t xml:space="preserve"> </w:t>
      </w:r>
      <w:r w:rsidRPr="002E7FEF">
        <w:rPr>
          <w:b/>
        </w:rPr>
        <w:t>% oslovených zástupců příjemců projektů.</w:t>
      </w:r>
    </w:p>
    <w:p w14:paraId="057BBD8C" w14:textId="77234799" w:rsidR="00737EB0" w:rsidRPr="00737EB0" w:rsidRDefault="00737EB0" w:rsidP="00ED5FEC">
      <w:pPr>
        <w:pStyle w:val="Nadpis1"/>
        <w:spacing w:after="240"/>
        <w:jc w:val="both"/>
      </w:pPr>
      <w:r>
        <w:t>Rozřazovací otázky/ kategorizační/ sociodemografické</w:t>
      </w:r>
    </w:p>
    <w:p w14:paraId="7EC0DCA9" w14:textId="77777777" w:rsidR="00737EB0" w:rsidRDefault="00737EB0" w:rsidP="00ED5FEC">
      <w:pPr>
        <w:spacing w:before="240"/>
        <w:jc w:val="both"/>
      </w:pPr>
      <w:r>
        <w:t>Na konci dotazníku bylo zjišťováno odvětví činnosti firem dle CZ-NACE, velikost podniku a okresy, ve kterých byly podpořené projekty realizovány.</w:t>
      </w:r>
    </w:p>
    <w:p w14:paraId="26B1E231" w14:textId="75F4CE38" w:rsidR="00796079" w:rsidRDefault="00737EB0" w:rsidP="00ED5FEC">
      <w:pPr>
        <w:spacing w:before="240"/>
        <w:jc w:val="both"/>
      </w:pPr>
      <w:r>
        <w:t xml:space="preserve">Největší počet respondentů dotazníku bylo zastoupeno v odvětví </w:t>
      </w:r>
      <w:r w:rsidR="00796079">
        <w:t>Ubytování, stravování, pohostinství</w:t>
      </w:r>
      <w:r>
        <w:t xml:space="preserve"> (CZ-NACE </w:t>
      </w:r>
      <w:r w:rsidR="00796079">
        <w:t>55-56</w:t>
      </w:r>
      <w:r>
        <w:t>)</w:t>
      </w:r>
      <w:r w:rsidR="00796079">
        <w:t xml:space="preserve"> a to 17 %</w:t>
      </w:r>
      <w:r>
        <w:t>. Dále 1</w:t>
      </w:r>
      <w:r w:rsidR="00796079">
        <w:t>0</w:t>
      </w:r>
      <w:r>
        <w:t xml:space="preserve"> % respondentů tvořili zástupci odvětví </w:t>
      </w:r>
      <w:r w:rsidR="00796079">
        <w:t>Maloobchod, kromě motorových vozidel</w:t>
      </w:r>
      <w:r>
        <w:t xml:space="preserve"> (CZ-NACE </w:t>
      </w:r>
      <w:r w:rsidR="00796079">
        <w:t>47</w:t>
      </w:r>
      <w:r>
        <w:t>)</w:t>
      </w:r>
      <w:r w:rsidR="00796079">
        <w:t xml:space="preserve"> a Stavebnictví (CZ-NACE 41-43)</w:t>
      </w:r>
      <w:r>
        <w:t xml:space="preserve">. </w:t>
      </w:r>
      <w:r w:rsidR="00796079">
        <w:t>Velko</w:t>
      </w:r>
      <w:r w:rsidR="003F1D6B">
        <w:t xml:space="preserve">obchod, maloobchod a opravy motorových vozidel (CZ-NACE 45) </w:t>
      </w:r>
      <w:r>
        <w:t xml:space="preserve">byl zastoupen </w:t>
      </w:r>
      <w:r w:rsidR="003F1D6B">
        <w:t xml:space="preserve">8 %. </w:t>
      </w:r>
      <w:r w:rsidR="00796079">
        <w:t xml:space="preserve">Do grafu </w:t>
      </w:r>
      <w:r w:rsidR="003F1D6B">
        <w:t xml:space="preserve">nejsou </w:t>
      </w:r>
      <w:r w:rsidR="00796079">
        <w:t>zahrnuty odvětví s jedním a dvěma respondenty.</w:t>
      </w:r>
    </w:p>
    <w:p w14:paraId="4A012F04" w14:textId="30EB7FCF" w:rsidR="009274B8" w:rsidRDefault="009274B8" w:rsidP="00ED5FEC">
      <w:pPr>
        <w:spacing w:before="240"/>
        <w:jc w:val="both"/>
      </w:pPr>
      <w:r>
        <w:rPr>
          <w:noProof/>
          <w:lang w:eastAsia="cs-CZ"/>
        </w:rPr>
        <w:drawing>
          <wp:inline distT="0" distB="0" distL="0" distR="0" wp14:anchorId="5592E364" wp14:editId="44909516">
            <wp:extent cx="6004560" cy="3067050"/>
            <wp:effectExtent l="0" t="0" r="0" b="0"/>
            <wp:docPr id="2" name="Graf 2">
              <a:extLst xmlns:a="http://schemas.openxmlformats.org/drawingml/2006/main">
                <a:ext uri="{FF2B5EF4-FFF2-40B4-BE49-F238E27FC236}">
                  <a16:creationId xmlns:a16="http://schemas.microsoft.com/office/drawing/2014/main" id="{E634C8E2-D155-4EA7-A28D-AC4C997BDF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48BD250" w14:textId="0D3A6E61" w:rsidR="00796079" w:rsidRDefault="00796079" w:rsidP="00ED5FEC">
      <w:pPr>
        <w:spacing w:before="240"/>
        <w:jc w:val="both"/>
      </w:pPr>
      <w:r w:rsidRPr="00362CD7">
        <w:rPr>
          <w:i/>
          <w:iCs/>
        </w:rPr>
        <w:t>Zdroj: Vlastní šetření, n=</w:t>
      </w:r>
      <w:r>
        <w:rPr>
          <w:i/>
          <w:iCs/>
        </w:rPr>
        <w:t xml:space="preserve"> 164</w:t>
      </w:r>
    </w:p>
    <w:p w14:paraId="60F0466B" w14:textId="43D9C89E" w:rsidR="00F850A6" w:rsidRDefault="00796079" w:rsidP="00ED5FEC">
      <w:pPr>
        <w:spacing w:before="240"/>
        <w:jc w:val="both"/>
      </w:pPr>
      <w:r>
        <w:t>Dle velikosti, byly zastoupeny nejvíce podniky s</w:t>
      </w:r>
      <w:r w:rsidR="004137E2">
        <w:t> </w:t>
      </w:r>
      <w:r>
        <w:t>1</w:t>
      </w:r>
      <w:r w:rsidR="004137E2">
        <w:t xml:space="preserve"> až 5</w:t>
      </w:r>
      <w:r>
        <w:t xml:space="preserve"> zaměstnanci</w:t>
      </w:r>
      <w:r w:rsidR="004137E2">
        <w:t xml:space="preserve"> (26 %)</w:t>
      </w:r>
      <w:r>
        <w:t xml:space="preserve">. </w:t>
      </w:r>
      <w:r w:rsidR="004137E2">
        <w:t>Druhou nejvíce zastoupenou skupinou byl</w:t>
      </w:r>
      <w:r w:rsidR="00E407C0">
        <w:t>y</w:t>
      </w:r>
      <w:r w:rsidR="004137E2">
        <w:t xml:space="preserve"> podniky s 10 až 19 zaměstnanci a také </w:t>
      </w:r>
      <w:r w:rsidR="00E407C0">
        <w:t xml:space="preserve">s 25 až 49 zaměstnanci (18 %). V našem vzorku </w:t>
      </w:r>
      <w:r w:rsidR="00E407C0">
        <w:lastRenderedPageBreak/>
        <w:t>tedy byly zastoupeny převážně mikropodniky a malé podniky, méně střední podniky a velké podniky vůbec.</w:t>
      </w:r>
    </w:p>
    <w:p w14:paraId="0DB59538" w14:textId="4BECAFCE" w:rsidR="009274B8" w:rsidRDefault="009274B8" w:rsidP="00ED5FEC">
      <w:pPr>
        <w:spacing w:before="240"/>
        <w:jc w:val="both"/>
      </w:pPr>
      <w:r>
        <w:rPr>
          <w:noProof/>
          <w:lang w:eastAsia="cs-CZ"/>
        </w:rPr>
        <w:drawing>
          <wp:inline distT="0" distB="0" distL="0" distR="0" wp14:anchorId="4E6E71C4" wp14:editId="76568A26">
            <wp:extent cx="4617720" cy="2735580"/>
            <wp:effectExtent l="0" t="0" r="11430" b="7620"/>
            <wp:docPr id="3" name="Graf 3">
              <a:extLst xmlns:a="http://schemas.openxmlformats.org/drawingml/2006/main">
                <a:ext uri="{FF2B5EF4-FFF2-40B4-BE49-F238E27FC236}">
                  <a16:creationId xmlns:a16="http://schemas.microsoft.com/office/drawing/2014/main" id="{052E8C6D-2A99-4A36-AF7B-580D48691D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BAEC604" w14:textId="0F3D5B84" w:rsidR="00796079" w:rsidRDefault="00796079" w:rsidP="00ED5FEC">
      <w:pPr>
        <w:spacing w:before="240"/>
        <w:jc w:val="both"/>
      </w:pPr>
      <w:r w:rsidRPr="00362CD7">
        <w:rPr>
          <w:i/>
          <w:iCs/>
        </w:rPr>
        <w:t>Zdroj: Vlastní šetření, n=</w:t>
      </w:r>
      <w:r>
        <w:rPr>
          <w:i/>
          <w:iCs/>
        </w:rPr>
        <w:t xml:space="preserve"> 164</w:t>
      </w:r>
    </w:p>
    <w:p w14:paraId="28417BE1" w14:textId="3FEC9A50" w:rsidR="00796079" w:rsidRDefault="00796079" w:rsidP="00ED5FEC">
      <w:pPr>
        <w:spacing w:before="240"/>
        <w:jc w:val="both"/>
      </w:pPr>
      <w:r>
        <w:t xml:space="preserve">Nejvíce realizovaných projektů se nacházelo v okresu Brno-město (celkově </w:t>
      </w:r>
      <w:r w:rsidR="00E407C0">
        <w:t>12</w:t>
      </w:r>
      <w:r>
        <w:t>), Olomouci (</w:t>
      </w:r>
      <w:r w:rsidR="00E407C0">
        <w:t>10</w:t>
      </w:r>
      <w:r>
        <w:t xml:space="preserve">) a </w:t>
      </w:r>
      <w:r w:rsidR="00E407C0">
        <w:t>Novém Jičíně</w:t>
      </w:r>
      <w:r>
        <w:t xml:space="preserve"> (</w:t>
      </w:r>
      <w:r w:rsidR="00E407C0">
        <w:t>7</w:t>
      </w:r>
      <w:r>
        <w:t>). Po sloučení okresu do krajů jich bylo nejvíce realizováno v Jihomoravském kraji (celk</w:t>
      </w:r>
      <w:r w:rsidR="00E407C0">
        <w:t>em</w:t>
      </w:r>
      <w:r>
        <w:t xml:space="preserve"> </w:t>
      </w:r>
      <w:r w:rsidR="00E407C0">
        <w:t>25</w:t>
      </w:r>
      <w:r>
        <w:t xml:space="preserve">), </w:t>
      </w:r>
      <w:r w:rsidR="00E407C0">
        <w:t xml:space="preserve">Moravskoslezském kraji (22), </w:t>
      </w:r>
      <w:r>
        <w:t>Středočeském kraji (1</w:t>
      </w:r>
      <w:r w:rsidR="00E407C0">
        <w:t>3</w:t>
      </w:r>
      <w:r>
        <w:t xml:space="preserve">) a </w:t>
      </w:r>
      <w:r w:rsidR="00E407C0">
        <w:t>Královehradeckém kraji (13)</w:t>
      </w:r>
      <w:r>
        <w:t>.</w:t>
      </w:r>
    </w:p>
    <w:p w14:paraId="7C753A86" w14:textId="2D563DCF" w:rsidR="00F850A6" w:rsidRDefault="00F850A6" w:rsidP="00ED5FEC">
      <w:pPr>
        <w:spacing w:before="240"/>
        <w:jc w:val="both"/>
      </w:pPr>
      <w:r>
        <w:rPr>
          <w:noProof/>
          <w:lang w:eastAsia="cs-CZ"/>
        </w:rPr>
        <w:drawing>
          <wp:inline distT="0" distB="0" distL="0" distR="0" wp14:anchorId="3651B60E" wp14:editId="77C21604">
            <wp:extent cx="4572000" cy="2743200"/>
            <wp:effectExtent l="0" t="0" r="0" b="0"/>
            <wp:docPr id="1" name="Graf 1">
              <a:extLst xmlns:a="http://schemas.openxmlformats.org/drawingml/2006/main">
                <a:ext uri="{FF2B5EF4-FFF2-40B4-BE49-F238E27FC236}">
                  <a16:creationId xmlns:a16="http://schemas.microsoft.com/office/drawing/2014/main" id="{C8F7ECF1-96E1-45E6-94C1-ACB67A257E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08DF7DA" w14:textId="69DBA430" w:rsidR="00796079" w:rsidRDefault="00796079" w:rsidP="00ED5FEC">
      <w:pPr>
        <w:spacing w:before="240"/>
        <w:jc w:val="both"/>
        <w:rPr>
          <w:i/>
          <w:iCs/>
        </w:rPr>
      </w:pPr>
      <w:r w:rsidRPr="00362CD7">
        <w:rPr>
          <w:i/>
          <w:iCs/>
        </w:rPr>
        <w:t>Zdroj: Vlastní šetření, n=</w:t>
      </w:r>
      <w:r>
        <w:rPr>
          <w:i/>
          <w:iCs/>
        </w:rPr>
        <w:t xml:space="preserve"> 164</w:t>
      </w:r>
    </w:p>
    <w:p w14:paraId="2A36BFF3" w14:textId="116E8DB8" w:rsidR="00617BD0" w:rsidRDefault="00617BD0" w:rsidP="00ED5FEC">
      <w:pPr>
        <w:spacing w:before="240"/>
        <w:jc w:val="both"/>
        <w:rPr>
          <w:i/>
          <w:iCs/>
        </w:rPr>
      </w:pPr>
    </w:p>
    <w:p w14:paraId="593F8769" w14:textId="3945D913" w:rsidR="00617BD0" w:rsidRDefault="00617BD0" w:rsidP="00ED5FEC">
      <w:pPr>
        <w:pStyle w:val="Nadpis1"/>
        <w:jc w:val="both"/>
      </w:pPr>
      <w:r>
        <w:lastRenderedPageBreak/>
        <w:t>Hlavní část dotazníku</w:t>
      </w:r>
    </w:p>
    <w:p w14:paraId="47A5814C" w14:textId="641ADBF8" w:rsidR="00617BD0" w:rsidRDefault="00617BD0" w:rsidP="00ED5FEC">
      <w:pPr>
        <w:pStyle w:val="Nadpis2"/>
        <w:spacing w:before="240"/>
        <w:jc w:val="both"/>
      </w:pPr>
      <w:r>
        <w:t xml:space="preserve">Otázka č. 1: </w:t>
      </w:r>
      <w:r w:rsidRPr="00617BD0">
        <w:t>Uveďte prosím, ze kterého nebo kterých z níže uvedených nástrojů jste čerpali podporu pro překonání následků pandemie COVID-19 a souvisejících restrikcí vyhlášených Vládou ČR.</w:t>
      </w:r>
    </w:p>
    <w:p w14:paraId="7575A896" w14:textId="4B9830F4" w:rsidR="003E7077" w:rsidRPr="003E7077" w:rsidRDefault="003E7077" w:rsidP="00ED5FEC">
      <w:pPr>
        <w:spacing w:before="240"/>
        <w:jc w:val="both"/>
      </w:pPr>
      <w:r>
        <w:t xml:space="preserve">Drtivá většina respondentů dotazníkového šetření uvedla, že </w:t>
      </w:r>
      <w:r w:rsidR="008D6714">
        <w:t xml:space="preserve">využila </w:t>
      </w:r>
      <w:r>
        <w:t>Záruční program COVID II (85 %, 149 respondentů). Druhým nejčastěji využívaných nástrojem podpory byl Úvěrový program COVID I (11 %, 20) a třetím byl Záruční program COVID III (6 %, 11).</w:t>
      </w:r>
    </w:p>
    <w:p w14:paraId="553F977A" w14:textId="666BA3AE" w:rsidR="00617BD0" w:rsidRDefault="00617BD0" w:rsidP="00ED5FEC">
      <w:pPr>
        <w:spacing w:before="240"/>
        <w:jc w:val="both"/>
      </w:pPr>
      <w:r>
        <w:rPr>
          <w:noProof/>
          <w:lang w:eastAsia="cs-CZ"/>
        </w:rPr>
        <w:drawing>
          <wp:inline distT="0" distB="0" distL="0" distR="0" wp14:anchorId="2BCAD9AE" wp14:editId="66BA3C3B">
            <wp:extent cx="4572000" cy="2743200"/>
            <wp:effectExtent l="0" t="0" r="0" b="0"/>
            <wp:docPr id="4" name="Graf 4">
              <a:extLst xmlns:a="http://schemas.openxmlformats.org/drawingml/2006/main">
                <a:ext uri="{FF2B5EF4-FFF2-40B4-BE49-F238E27FC236}">
                  <a16:creationId xmlns:a16="http://schemas.microsoft.com/office/drawing/2014/main" id="{BDF1150B-E45C-40FA-A831-B17127B049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3A693D8" w14:textId="2ADB2105" w:rsidR="00617BD0" w:rsidRDefault="00617BD0" w:rsidP="00ED5FEC">
      <w:pPr>
        <w:spacing w:before="240"/>
        <w:jc w:val="both"/>
        <w:rPr>
          <w:i/>
          <w:iCs/>
        </w:rPr>
      </w:pPr>
      <w:r w:rsidRPr="00362CD7">
        <w:rPr>
          <w:i/>
          <w:iCs/>
        </w:rPr>
        <w:t>Zdroj: Vlastní šetření, n=</w:t>
      </w:r>
      <w:r>
        <w:rPr>
          <w:i/>
          <w:iCs/>
        </w:rPr>
        <w:t xml:space="preserve"> 175</w:t>
      </w:r>
    </w:p>
    <w:p w14:paraId="126726EB" w14:textId="046A3CBE" w:rsidR="00FD7B53" w:rsidRDefault="00FD7B53" w:rsidP="00ED5FEC">
      <w:pPr>
        <w:pStyle w:val="Nadpis2"/>
        <w:spacing w:before="240"/>
        <w:jc w:val="both"/>
      </w:pPr>
      <w:r>
        <w:t xml:space="preserve">Otázka č. 2: </w:t>
      </w:r>
      <w:r w:rsidRPr="00FD7B53">
        <w:t>Čerpali jste v období od dubna 2020 - června 2021 alespoň v jednom měsíci podporu z programu Antivirus?</w:t>
      </w:r>
    </w:p>
    <w:p w14:paraId="7AA8F859" w14:textId="57661045" w:rsidR="003E7077" w:rsidRPr="003E7077" w:rsidRDefault="003E7077" w:rsidP="00ED5FEC">
      <w:pPr>
        <w:spacing w:before="240"/>
        <w:jc w:val="both"/>
      </w:pPr>
      <w:r>
        <w:t xml:space="preserve">Téměř tři čtvrtiny (73 %, 128) respondentů </w:t>
      </w:r>
      <w:r w:rsidR="008D6714">
        <w:t>uvedly</w:t>
      </w:r>
      <w:r>
        <w:t xml:space="preserve">, že </w:t>
      </w:r>
      <w:r w:rsidR="008D6714">
        <w:t xml:space="preserve">čerpaly </w:t>
      </w:r>
      <w:r>
        <w:t>podporu z programu Antivirus. Jedna čtvrtina (44) uvedla, že tuto podporu nečerpal</w:t>
      </w:r>
      <w:r w:rsidR="008D6714">
        <w:t>a</w:t>
      </w:r>
      <w:r>
        <w:t>.</w:t>
      </w:r>
    </w:p>
    <w:p w14:paraId="64A2C483" w14:textId="316A354A" w:rsidR="00FD7B53" w:rsidRPr="00FD7B53" w:rsidRDefault="00FD7B53" w:rsidP="00ED5FEC">
      <w:pPr>
        <w:spacing w:before="240"/>
        <w:jc w:val="both"/>
      </w:pPr>
      <w:r>
        <w:rPr>
          <w:noProof/>
          <w:lang w:eastAsia="cs-CZ"/>
        </w:rPr>
        <w:drawing>
          <wp:inline distT="0" distB="0" distL="0" distR="0" wp14:anchorId="528B2236" wp14:editId="08FBBA06">
            <wp:extent cx="4572000" cy="2048934"/>
            <wp:effectExtent l="0" t="0" r="0" b="8890"/>
            <wp:docPr id="5" name="Graf 5">
              <a:extLst xmlns:a="http://schemas.openxmlformats.org/drawingml/2006/main">
                <a:ext uri="{FF2B5EF4-FFF2-40B4-BE49-F238E27FC236}">
                  <a16:creationId xmlns:a16="http://schemas.microsoft.com/office/drawing/2014/main" id="{FDA4DEA1-1C4C-4AEC-AC58-13BF5C2C7A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580A484" w14:textId="77777777" w:rsidR="00FD7B53" w:rsidRDefault="00FD7B53" w:rsidP="00ED5FEC">
      <w:pPr>
        <w:spacing w:before="240"/>
        <w:jc w:val="both"/>
        <w:rPr>
          <w:i/>
          <w:iCs/>
        </w:rPr>
      </w:pPr>
      <w:r w:rsidRPr="00362CD7">
        <w:rPr>
          <w:i/>
          <w:iCs/>
        </w:rPr>
        <w:t>Zdroj: Vlastní šetření, n=</w:t>
      </w:r>
      <w:r>
        <w:rPr>
          <w:i/>
          <w:iCs/>
        </w:rPr>
        <w:t xml:space="preserve"> 175</w:t>
      </w:r>
    </w:p>
    <w:p w14:paraId="4A73397B" w14:textId="2A9BA08A" w:rsidR="00617BD0" w:rsidRDefault="00FD7B53" w:rsidP="00ED5FEC">
      <w:pPr>
        <w:pStyle w:val="Nadpis2"/>
        <w:spacing w:before="240"/>
        <w:jc w:val="both"/>
      </w:pPr>
      <w:r>
        <w:lastRenderedPageBreak/>
        <w:t xml:space="preserve">Otázka č. 3: </w:t>
      </w:r>
      <w:r w:rsidRPr="00FD7B53">
        <w:t>Čerpali jste podporu na krytí provozních nákladů nebo pro financování investičních nákladů, případně obojí?</w:t>
      </w:r>
    </w:p>
    <w:p w14:paraId="2F6AA906" w14:textId="4EF05BF5" w:rsidR="003E7077" w:rsidRPr="003E7077" w:rsidRDefault="008D6714" w:rsidP="00ED5FEC">
      <w:pPr>
        <w:spacing w:before="240"/>
        <w:jc w:val="both"/>
      </w:pPr>
      <w:r>
        <w:t xml:space="preserve">Výrazná </w:t>
      </w:r>
      <w:r w:rsidR="003E7077">
        <w:t>většina (87 %, 152) podniků uvedla, že podporu využili na krytí provozních nákladů. Pouze 1 podnik (1 %) ji využil</w:t>
      </w:r>
      <w:r w:rsidR="007E453A">
        <w:t xml:space="preserve"> </w:t>
      </w:r>
      <w:r w:rsidR="003E7077">
        <w:t>na financování investičních nákladů a 7 % (13) uvedl</w:t>
      </w:r>
      <w:r w:rsidR="007E453A">
        <w:t>o</w:t>
      </w:r>
      <w:r w:rsidR="003E7077">
        <w:t>, že podpora byla využita jak na pokrytí provozních nákladů, tak na financování investic.</w:t>
      </w:r>
      <w:r w:rsidR="006159D1">
        <w:t xml:space="preserve"> Jiná odpověď u respondentů zahrnovala následující dva komentáře: </w:t>
      </w:r>
      <w:r w:rsidR="006159D1" w:rsidRPr="006159D1">
        <w:t xml:space="preserve">Provozní náklady </w:t>
      </w:r>
      <w:r w:rsidR="006159D1">
        <w:t xml:space="preserve">a </w:t>
      </w:r>
      <w:r w:rsidR="006159D1" w:rsidRPr="006159D1">
        <w:t>nákup zásob</w:t>
      </w:r>
      <w:r w:rsidR="006159D1">
        <w:t>; čerpali, ale nepoužili. Další respondenti v komentářích uvedli, že podporu nečerpali.</w:t>
      </w:r>
    </w:p>
    <w:p w14:paraId="6C869DD7" w14:textId="36C75604" w:rsidR="00FD7B53" w:rsidRDefault="00FD7B53" w:rsidP="00ED5FEC">
      <w:pPr>
        <w:spacing w:before="240"/>
        <w:jc w:val="both"/>
      </w:pPr>
      <w:r>
        <w:rPr>
          <w:noProof/>
          <w:lang w:eastAsia="cs-CZ"/>
        </w:rPr>
        <w:drawing>
          <wp:inline distT="0" distB="0" distL="0" distR="0" wp14:anchorId="5984BBDA" wp14:editId="7F86772A">
            <wp:extent cx="4572000" cy="2472267"/>
            <wp:effectExtent l="0" t="0" r="0" b="4445"/>
            <wp:docPr id="6" name="Graf 6">
              <a:extLst xmlns:a="http://schemas.openxmlformats.org/drawingml/2006/main">
                <a:ext uri="{FF2B5EF4-FFF2-40B4-BE49-F238E27FC236}">
                  <a16:creationId xmlns:a16="http://schemas.microsoft.com/office/drawing/2014/main" id="{90BD20DC-C01A-4A97-BA88-C8DC17F49A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A4C34B5" w14:textId="5C5E4160" w:rsidR="00FD7B53" w:rsidRDefault="00FD7B53" w:rsidP="00ED5FEC">
      <w:pPr>
        <w:spacing w:before="240"/>
        <w:jc w:val="both"/>
        <w:rPr>
          <w:i/>
          <w:iCs/>
        </w:rPr>
      </w:pPr>
      <w:r w:rsidRPr="00362CD7">
        <w:rPr>
          <w:i/>
          <w:iCs/>
        </w:rPr>
        <w:t>Zdroj: Vlastní šetření, n=</w:t>
      </w:r>
      <w:r>
        <w:rPr>
          <w:i/>
          <w:iCs/>
        </w:rPr>
        <w:t xml:space="preserve"> 175</w:t>
      </w:r>
    </w:p>
    <w:p w14:paraId="1AA54B23" w14:textId="4F0FCFE5" w:rsidR="00FD7B53" w:rsidRDefault="00FD7B53" w:rsidP="00ED5FEC">
      <w:pPr>
        <w:pStyle w:val="Nadpis2"/>
        <w:spacing w:before="240"/>
        <w:jc w:val="both"/>
      </w:pPr>
      <w:r>
        <w:t xml:space="preserve">Otázka č. 4: </w:t>
      </w:r>
      <w:r w:rsidRPr="00FD7B53">
        <w:t>Měli jste v plánu investici podpořenou z programu realizovat před vypuknutím pandemie COVID-19?</w:t>
      </w:r>
    </w:p>
    <w:p w14:paraId="2CA75FAE" w14:textId="2E84AF1B" w:rsidR="006159D1" w:rsidRPr="006159D1" w:rsidRDefault="006159D1" w:rsidP="00ED5FEC">
      <w:pPr>
        <w:spacing w:before="240"/>
        <w:jc w:val="both"/>
      </w:pPr>
      <w:r>
        <w:t>Celkem 6 respondentů (40 %) uvedlo, že investici podpořenou z programu měli v plánu realizovat před pandemií</w:t>
      </w:r>
      <w:r w:rsidR="006F0B43">
        <w:t>,</w:t>
      </w:r>
      <w:r>
        <w:t xml:space="preserve"> a to ve stejném </w:t>
      </w:r>
      <w:r w:rsidR="006F0B43">
        <w:t>objemu či rozsahu. Po jedné pětině (pokaždé 3 respondenti) uvedli, že investici plánovali realizovat před pandemií, ale v nižším objemu či rozsahu</w:t>
      </w:r>
      <w:r w:rsidR="00AF44A5">
        <w:t>,</w:t>
      </w:r>
      <w:r w:rsidR="006F0B43">
        <w:t xml:space="preserve"> ve vyšším objemu či rozsahu</w:t>
      </w:r>
      <w:r w:rsidR="00AF44A5">
        <w:t xml:space="preserve">, </w:t>
      </w:r>
      <w:r w:rsidR="006F0B43">
        <w:t>a také že se investici rozhodli realizovat až v důsledku pandemie.</w:t>
      </w:r>
    </w:p>
    <w:p w14:paraId="7D7363F6" w14:textId="2AD88C2F" w:rsidR="002B57EA" w:rsidRDefault="002B57EA" w:rsidP="00ED5FEC">
      <w:pPr>
        <w:spacing w:before="240"/>
        <w:jc w:val="both"/>
      </w:pPr>
      <w:r>
        <w:rPr>
          <w:noProof/>
          <w:lang w:eastAsia="cs-CZ"/>
        </w:rPr>
        <w:drawing>
          <wp:inline distT="0" distB="0" distL="0" distR="0" wp14:anchorId="5BB28A57" wp14:editId="5A946E77">
            <wp:extent cx="4572000" cy="2345267"/>
            <wp:effectExtent l="0" t="0" r="0" b="17145"/>
            <wp:docPr id="7" name="Graf 7">
              <a:extLst xmlns:a="http://schemas.openxmlformats.org/drawingml/2006/main">
                <a:ext uri="{FF2B5EF4-FFF2-40B4-BE49-F238E27FC236}">
                  <a16:creationId xmlns:a16="http://schemas.microsoft.com/office/drawing/2014/main" id="{CF46F985-9B1E-4F52-8018-CC7FC01F0E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086ABA2" w14:textId="3E471F14" w:rsidR="002B57EA" w:rsidRDefault="002B57EA" w:rsidP="00ED5FEC">
      <w:pPr>
        <w:spacing w:before="240"/>
        <w:jc w:val="both"/>
        <w:rPr>
          <w:i/>
          <w:iCs/>
        </w:rPr>
      </w:pPr>
      <w:r w:rsidRPr="00362CD7">
        <w:rPr>
          <w:i/>
          <w:iCs/>
        </w:rPr>
        <w:t>Zdroj: Vlastní šetření, n=</w:t>
      </w:r>
      <w:r>
        <w:rPr>
          <w:i/>
          <w:iCs/>
        </w:rPr>
        <w:t xml:space="preserve"> 15</w:t>
      </w:r>
    </w:p>
    <w:p w14:paraId="4980082C" w14:textId="1B72CE6F" w:rsidR="002B57EA" w:rsidRDefault="002B57EA" w:rsidP="00ED5FEC">
      <w:pPr>
        <w:pStyle w:val="Nadpis2"/>
        <w:spacing w:before="240"/>
        <w:jc w:val="both"/>
      </w:pPr>
      <w:r>
        <w:lastRenderedPageBreak/>
        <w:t xml:space="preserve">Otázka č. 5: </w:t>
      </w:r>
      <w:r w:rsidRPr="002B57EA">
        <w:t>Realizovali byste investici i v případě, že byste podporu z programu neobdrželi?</w:t>
      </w:r>
    </w:p>
    <w:p w14:paraId="1E662848" w14:textId="2E839E49" w:rsidR="00CC3B87" w:rsidRPr="00CC3B87" w:rsidRDefault="00CC3B87" w:rsidP="00ED5FEC">
      <w:pPr>
        <w:spacing w:before="240"/>
        <w:jc w:val="both"/>
      </w:pPr>
      <w:r>
        <w:t xml:space="preserve">Více než jedna třetina respondentů na tuto otázku </w:t>
      </w:r>
      <w:r w:rsidR="008D6714">
        <w:t xml:space="preserve">odpověděla, že </w:t>
      </w:r>
      <w:r>
        <w:t>by realizoval</w:t>
      </w:r>
      <w:r w:rsidR="00AF44A5">
        <w:t xml:space="preserve">a </w:t>
      </w:r>
      <w:r>
        <w:t xml:space="preserve">investici i v případě, </w:t>
      </w:r>
      <w:r w:rsidR="00AF44A5">
        <w:t>kdyby jejich podnik</w:t>
      </w:r>
      <w:r>
        <w:t xml:space="preserve"> neobdržel</w:t>
      </w:r>
      <w:r w:rsidR="00AF44A5">
        <w:t xml:space="preserve"> </w:t>
      </w:r>
      <w:r>
        <w:t>podporu z programu – 14 % (2) ve stejném rozsahu, 21 % (3) v menším rozsahu. Polovina (7) by do realizace bez podpory spíše nešla a 14 % by do ní určitě nešlo (2).</w:t>
      </w:r>
    </w:p>
    <w:p w14:paraId="734E2F21" w14:textId="2E600357" w:rsidR="002B57EA" w:rsidRPr="002B57EA" w:rsidRDefault="002B57EA" w:rsidP="00ED5FEC">
      <w:pPr>
        <w:spacing w:before="240"/>
        <w:jc w:val="both"/>
      </w:pPr>
      <w:r>
        <w:rPr>
          <w:noProof/>
          <w:lang w:eastAsia="cs-CZ"/>
        </w:rPr>
        <w:drawing>
          <wp:inline distT="0" distB="0" distL="0" distR="0" wp14:anchorId="346CF4E7" wp14:editId="69935174">
            <wp:extent cx="4572000" cy="1981200"/>
            <wp:effectExtent l="0" t="0" r="0" b="0"/>
            <wp:docPr id="8" name="Graf 8">
              <a:extLst xmlns:a="http://schemas.openxmlformats.org/drawingml/2006/main">
                <a:ext uri="{FF2B5EF4-FFF2-40B4-BE49-F238E27FC236}">
                  <a16:creationId xmlns:a16="http://schemas.microsoft.com/office/drawing/2014/main" id="{AC4C22B5-A983-48F1-B483-DFB9376B95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A01E9DD" w14:textId="667667A9" w:rsidR="002B57EA" w:rsidRDefault="002B57EA" w:rsidP="00ED5FEC">
      <w:pPr>
        <w:spacing w:before="240"/>
        <w:jc w:val="both"/>
        <w:rPr>
          <w:i/>
          <w:iCs/>
        </w:rPr>
      </w:pPr>
      <w:r w:rsidRPr="00362CD7">
        <w:rPr>
          <w:i/>
          <w:iCs/>
        </w:rPr>
        <w:t>Zdroj: Vlastní šetření, n=</w:t>
      </w:r>
      <w:r>
        <w:rPr>
          <w:i/>
          <w:iCs/>
        </w:rPr>
        <w:t xml:space="preserve"> 14</w:t>
      </w:r>
    </w:p>
    <w:p w14:paraId="2AEB5159" w14:textId="667E1F51" w:rsidR="002B57EA" w:rsidRDefault="002B57EA" w:rsidP="00ED5FEC">
      <w:pPr>
        <w:pStyle w:val="Nadpis2"/>
        <w:spacing w:before="240"/>
        <w:jc w:val="both"/>
      </w:pPr>
      <w:r>
        <w:t xml:space="preserve">Otázka č. 6: </w:t>
      </w:r>
      <w:r w:rsidRPr="002B57EA">
        <w:t>Zaznamenali jste v průběhu realizace projektu nebo projektů nějaké efekty (pozitivní i negativní), které samotný projekt (projekty) cíleně nepředpokládal, přesto jsou významné?</w:t>
      </w:r>
    </w:p>
    <w:p w14:paraId="0F845A31" w14:textId="7604AF0D" w:rsidR="001076FC" w:rsidRPr="001076FC" w:rsidRDefault="001076FC" w:rsidP="00ED5FEC">
      <w:pPr>
        <w:spacing w:before="240"/>
        <w:jc w:val="both"/>
      </w:pPr>
      <w:r>
        <w:t>Drtivá většina (90 %, 154) v průběhu realizace projektu nezaznamenal</w:t>
      </w:r>
      <w:r w:rsidR="00AF44A5">
        <w:t>a</w:t>
      </w:r>
      <w:r>
        <w:t xml:space="preserve"> nějaké nepředpokládané významné efekty. Jedna desetina uvedla, že si takových efektů všimla. </w:t>
      </w:r>
      <w:r w:rsidR="00ED6E9E">
        <w:t>Mezi komentáři těchto respondentů bylo například uvedeno</w:t>
      </w:r>
      <w:r w:rsidR="005C4421">
        <w:t xml:space="preserve"> jako pozitivní efekt</w:t>
      </w:r>
      <w:r w:rsidR="00ED6E9E">
        <w:t>, že došlo ke stabilizac</w:t>
      </w:r>
      <w:r w:rsidR="00AF44A5">
        <w:t>i</w:t>
      </w:r>
      <w:r w:rsidR="00ED6E9E">
        <w:t xml:space="preserve"> a k částečnému pokrytí ztrát, zvýšení objemu obchodu e-shopu, byly vyráběny nové produkty, nemuseli být propuštěni zaměstnanci, zlepšení cash</w:t>
      </w:r>
      <w:r w:rsidR="008D6714">
        <w:t>-</w:t>
      </w:r>
      <w:proofErr w:type="spellStart"/>
      <w:r w:rsidR="00ED6E9E">
        <w:t>flow</w:t>
      </w:r>
      <w:proofErr w:type="spellEnd"/>
      <w:r w:rsidR="00ED6E9E">
        <w:t>, nakoupení zásob a tím předejití výpadků ve výrobě</w:t>
      </w:r>
      <w:r w:rsidR="005C4421">
        <w:t>. Jako negativní efekt byl</w:t>
      </w:r>
      <w:r w:rsidR="00AF44A5">
        <w:t>a</w:t>
      </w:r>
      <w:r w:rsidR="005C4421">
        <w:t xml:space="preserve"> uveden</w:t>
      </w:r>
      <w:r w:rsidR="00AF44A5">
        <w:t>a</w:t>
      </w:r>
      <w:r w:rsidR="005C4421">
        <w:t xml:space="preserve"> </w:t>
      </w:r>
      <w:r w:rsidR="00AF44A5">
        <w:t>ne</w:t>
      </w:r>
      <w:r w:rsidR="005C4421">
        <w:t>dostatečn</w:t>
      </w:r>
      <w:r w:rsidR="00AF44A5">
        <w:t xml:space="preserve">á </w:t>
      </w:r>
      <w:r w:rsidR="005C4421">
        <w:t>informov</w:t>
      </w:r>
      <w:r w:rsidR="00AF44A5">
        <w:t xml:space="preserve">anost a složitost i pomalost při </w:t>
      </w:r>
      <w:r w:rsidR="005C4421">
        <w:t>čerpání úvěru. D</w:t>
      </w:r>
      <w:r w:rsidR="00AF44A5">
        <w:t>a</w:t>
      </w:r>
      <w:r w:rsidR="005C4421">
        <w:t>l</w:t>
      </w:r>
      <w:r w:rsidR="00AF44A5">
        <w:t>ší komentář byl, že</w:t>
      </w:r>
      <w:r w:rsidR="005C4421">
        <w:t xml:space="preserve"> u</w:t>
      </w:r>
      <w:r w:rsidR="005C4421" w:rsidRPr="005C4421">
        <w:t xml:space="preserve"> záručního úvěru jsou bankami nastavené úroky dvojnásobné, oproti běžným</w:t>
      </w:r>
      <w:r w:rsidR="005C4421">
        <w:t xml:space="preserve"> a že </w:t>
      </w:r>
      <w:r w:rsidR="005C4421" w:rsidRPr="005C4421">
        <w:t>úroky nejdřív mus</w:t>
      </w:r>
      <w:r w:rsidR="005C4421">
        <w:t>í</w:t>
      </w:r>
      <w:r w:rsidR="005C4421" w:rsidRPr="005C4421">
        <w:t xml:space="preserve"> platit a dostan</w:t>
      </w:r>
      <w:r w:rsidR="005C4421">
        <w:t xml:space="preserve">ou </w:t>
      </w:r>
      <w:r w:rsidR="005C4421" w:rsidRPr="005C4421">
        <w:t>je zpět až po 1 roce</w:t>
      </w:r>
      <w:r w:rsidR="005C4421">
        <w:t>. Jed</w:t>
      </w:r>
      <w:r w:rsidR="00AF44A5">
        <w:t>en</w:t>
      </w:r>
      <w:r w:rsidR="005C4421">
        <w:t xml:space="preserve"> responden</w:t>
      </w:r>
      <w:r w:rsidR="00AF44A5">
        <w:t>t</w:t>
      </w:r>
      <w:r w:rsidR="005C4421">
        <w:t xml:space="preserve"> uvedl, že ležel v nemocnici a nestihl včas odvody za zaměstnance a musel je tak doplácet ze svého.</w:t>
      </w:r>
    </w:p>
    <w:p w14:paraId="60846FF4" w14:textId="087986F2" w:rsidR="002B57EA" w:rsidRPr="002B57EA" w:rsidRDefault="002B57EA" w:rsidP="00ED5FEC">
      <w:pPr>
        <w:spacing w:before="240"/>
        <w:jc w:val="both"/>
      </w:pPr>
      <w:r>
        <w:rPr>
          <w:noProof/>
          <w:lang w:eastAsia="cs-CZ"/>
        </w:rPr>
        <w:drawing>
          <wp:inline distT="0" distB="0" distL="0" distR="0" wp14:anchorId="393A9F65" wp14:editId="335B8B8C">
            <wp:extent cx="4572000" cy="2133600"/>
            <wp:effectExtent l="0" t="0" r="0" b="0"/>
            <wp:docPr id="9" name="Graf 9">
              <a:extLst xmlns:a="http://schemas.openxmlformats.org/drawingml/2006/main">
                <a:ext uri="{FF2B5EF4-FFF2-40B4-BE49-F238E27FC236}">
                  <a16:creationId xmlns:a16="http://schemas.microsoft.com/office/drawing/2014/main" id="{DED2D6BA-5FB3-4643-A59E-4E148628B8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83B9B1E" w14:textId="23A77F64" w:rsidR="00FD7B53" w:rsidRDefault="002B57EA" w:rsidP="00ED5FEC">
      <w:pPr>
        <w:spacing w:before="240"/>
        <w:jc w:val="both"/>
        <w:rPr>
          <w:i/>
          <w:iCs/>
        </w:rPr>
      </w:pPr>
      <w:r w:rsidRPr="00362CD7">
        <w:rPr>
          <w:i/>
          <w:iCs/>
        </w:rPr>
        <w:t>Zdroj: Vlastní šetření, n=</w:t>
      </w:r>
      <w:r>
        <w:rPr>
          <w:i/>
          <w:iCs/>
        </w:rPr>
        <w:t xml:space="preserve"> 171</w:t>
      </w:r>
    </w:p>
    <w:p w14:paraId="7A572509" w14:textId="701484E3" w:rsidR="002B57EA" w:rsidRDefault="002B57EA" w:rsidP="00ED5FEC">
      <w:pPr>
        <w:pStyle w:val="Nadpis2"/>
        <w:spacing w:before="240"/>
        <w:jc w:val="both"/>
      </w:pPr>
      <w:r>
        <w:lastRenderedPageBreak/>
        <w:t xml:space="preserve">Otázka č. 7: </w:t>
      </w:r>
      <w:r w:rsidR="00AA6E43" w:rsidRPr="00AA6E43">
        <w:t>Jaký byl přímý vliv podpory, kterou jste obdrželi, na zaměstnanost ve Vašem podniku?</w:t>
      </w:r>
    </w:p>
    <w:p w14:paraId="5E3AF2AC" w14:textId="2CBC845A" w:rsidR="0071082E" w:rsidRPr="0071082E" w:rsidRDefault="0071082E" w:rsidP="00ED5FEC">
      <w:pPr>
        <w:spacing w:before="240"/>
        <w:jc w:val="both"/>
      </w:pPr>
      <w:r>
        <w:t xml:space="preserve">Celkem 66 % (113) uvedlo, že podpora jim pomohla udržet zaměstnanost, jinak by došlo ke snížení počtu zaměstnanců. Více než jedna pětina (22 %, 38) uvedla, že podpora neměla žádný vliv na zaměstnanost. Po 4 % respondentů uvedlo, že jim podpora umožnila navýšit počet zaměstnanců, pro další 4 % umožnila podpora snížit počet zaměstnanců díky </w:t>
      </w:r>
      <w:r w:rsidRPr="0071082E">
        <w:t>zvýšení efektivity výroby, zvýšení automatizace at</w:t>
      </w:r>
      <w:r>
        <w:t>p. Další 4 % využil</w:t>
      </w:r>
      <w:r w:rsidR="008D6714">
        <w:t>a</w:t>
      </w:r>
      <w:r>
        <w:t xml:space="preserve"> jinou odpověď a </w:t>
      </w:r>
      <w:r w:rsidR="00616FAE">
        <w:t>uvedeno bylo například, že podnik nemá zaměstnance, že podpora umožnila udržet část zaměstnanců. Nejpodrobnější komentář byl, že p</w:t>
      </w:r>
      <w:r w:rsidR="00616FAE" w:rsidRPr="00616FAE">
        <w:t>odpora byla čerpána z toho důvodu, že její nerealizace by znamenala nerealizovaný výnos pro firmu, ale jako systémové řešení to bylo špatně.</w:t>
      </w:r>
    </w:p>
    <w:p w14:paraId="24C600A3" w14:textId="724C23B0" w:rsidR="00AA6E43" w:rsidRDefault="00AA6E43" w:rsidP="00ED5FEC">
      <w:pPr>
        <w:spacing w:before="240"/>
        <w:jc w:val="both"/>
      </w:pPr>
      <w:r>
        <w:rPr>
          <w:noProof/>
          <w:lang w:eastAsia="cs-CZ"/>
        </w:rPr>
        <w:drawing>
          <wp:inline distT="0" distB="0" distL="0" distR="0" wp14:anchorId="01549CD0" wp14:editId="4D511A4F">
            <wp:extent cx="4572000" cy="2743200"/>
            <wp:effectExtent l="0" t="0" r="0" b="0"/>
            <wp:docPr id="10" name="Graf 10">
              <a:extLst xmlns:a="http://schemas.openxmlformats.org/drawingml/2006/main">
                <a:ext uri="{FF2B5EF4-FFF2-40B4-BE49-F238E27FC236}">
                  <a16:creationId xmlns:a16="http://schemas.microsoft.com/office/drawing/2014/main" id="{561D1D3A-7A25-4829-877B-DBBE856298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E021258" w14:textId="4916613B" w:rsidR="00AA6E43" w:rsidRDefault="00AA6E43" w:rsidP="00ED5FEC">
      <w:pPr>
        <w:spacing w:before="240"/>
        <w:jc w:val="both"/>
        <w:rPr>
          <w:i/>
          <w:iCs/>
        </w:rPr>
      </w:pPr>
      <w:r w:rsidRPr="00362CD7">
        <w:rPr>
          <w:i/>
          <w:iCs/>
        </w:rPr>
        <w:t>Zdroj: Vlastní šetření, n=</w:t>
      </w:r>
      <w:r>
        <w:rPr>
          <w:i/>
          <w:iCs/>
        </w:rPr>
        <w:t xml:space="preserve"> 171</w:t>
      </w:r>
    </w:p>
    <w:p w14:paraId="7A9CFC48" w14:textId="6729E8A7" w:rsidR="00AA6E43" w:rsidRDefault="00AA6E43" w:rsidP="00ED5FEC">
      <w:pPr>
        <w:pStyle w:val="Nadpis2"/>
        <w:spacing w:before="240"/>
        <w:jc w:val="both"/>
      </w:pPr>
      <w:r>
        <w:t>Otázka č. 8:</w:t>
      </w:r>
      <w:r w:rsidRPr="00AA6E43">
        <w:t xml:space="preserve"> Prosím uveďte (nebo alespoň odhadněte) přepočtený počet zaměstnanců (FTE) Vašeho podniku k následujícím datům</w:t>
      </w:r>
      <w:r>
        <w:t>.</w:t>
      </w:r>
    </w:p>
    <w:p w14:paraId="4DCF2C2E" w14:textId="5F8B557D" w:rsidR="00616FAE" w:rsidRPr="00616FAE" w:rsidRDefault="00616FAE" w:rsidP="00ED5FEC">
      <w:pPr>
        <w:spacing w:before="240"/>
        <w:jc w:val="both"/>
      </w:pPr>
      <w:r>
        <w:t>V průměru došlo ke snížení počtu zaměstnanců a to z 28 na konci roku 2019 na 26 zaměstnanců k 30. červnu 202</w:t>
      </w:r>
      <w:r w:rsidR="00EC3D8F">
        <w:t>1</w:t>
      </w:r>
      <w:r>
        <w:t>.</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gridCol w:w="1520"/>
      </w:tblGrid>
      <w:tr w:rsidR="00AA6E43" w:rsidRPr="006C3772" w14:paraId="6FF059F5" w14:textId="77777777" w:rsidTr="00616FAE">
        <w:trPr>
          <w:trHeight w:val="288"/>
        </w:trPr>
        <w:tc>
          <w:tcPr>
            <w:tcW w:w="5400" w:type="dxa"/>
            <w:shd w:val="clear" w:color="EAEAE8" w:fill="EAEAE8"/>
            <w:noWrap/>
            <w:vAlign w:val="bottom"/>
            <w:hideMark/>
          </w:tcPr>
          <w:p w14:paraId="160D176E" w14:textId="77777777" w:rsidR="00AA6E43" w:rsidRPr="00635FA8" w:rsidRDefault="00AA6E43" w:rsidP="00635FA8">
            <w:pPr>
              <w:spacing w:before="120" w:after="0" w:line="240" w:lineRule="auto"/>
              <w:jc w:val="both"/>
              <w:rPr>
                <w:rFonts w:eastAsia="Times New Roman" w:cstheme="minorHAnsi"/>
                <w:color w:val="333333"/>
                <w:lang w:eastAsia="cs-CZ"/>
              </w:rPr>
            </w:pPr>
            <w:r w:rsidRPr="00635FA8">
              <w:rPr>
                <w:rFonts w:eastAsia="Times New Roman" w:cstheme="minorHAnsi"/>
                <w:color w:val="333333"/>
                <w:lang w:eastAsia="cs-CZ"/>
              </w:rPr>
              <w:t>Přepočtený počet zaměstnanců (FTE) k 31. 12. 2019:</w:t>
            </w:r>
          </w:p>
        </w:tc>
        <w:tc>
          <w:tcPr>
            <w:tcW w:w="1520" w:type="dxa"/>
            <w:shd w:val="clear" w:color="auto" w:fill="auto"/>
            <w:noWrap/>
            <w:vAlign w:val="bottom"/>
            <w:hideMark/>
          </w:tcPr>
          <w:p w14:paraId="0F489E5F" w14:textId="77777777" w:rsidR="00AA6E43" w:rsidRPr="00635FA8" w:rsidRDefault="00AA6E43" w:rsidP="00635FA8">
            <w:pPr>
              <w:spacing w:before="120" w:after="0" w:line="240" w:lineRule="auto"/>
              <w:jc w:val="both"/>
              <w:rPr>
                <w:rFonts w:eastAsia="Times New Roman" w:cstheme="minorHAnsi"/>
                <w:color w:val="333333"/>
                <w:lang w:eastAsia="cs-CZ"/>
              </w:rPr>
            </w:pPr>
            <w:r w:rsidRPr="00635FA8">
              <w:rPr>
                <w:rFonts w:eastAsia="Times New Roman" w:cstheme="minorHAnsi"/>
                <w:color w:val="333333"/>
                <w:lang w:eastAsia="cs-CZ"/>
              </w:rPr>
              <w:t>28</w:t>
            </w:r>
          </w:p>
        </w:tc>
      </w:tr>
      <w:tr w:rsidR="00AA6E43" w:rsidRPr="006C3772" w14:paraId="33630C3C" w14:textId="77777777" w:rsidTr="00616FAE">
        <w:trPr>
          <w:trHeight w:val="288"/>
        </w:trPr>
        <w:tc>
          <w:tcPr>
            <w:tcW w:w="5400" w:type="dxa"/>
            <w:shd w:val="clear" w:color="EAEAE8" w:fill="EAEAE8"/>
            <w:noWrap/>
            <w:vAlign w:val="bottom"/>
            <w:hideMark/>
          </w:tcPr>
          <w:p w14:paraId="72B7F5BA" w14:textId="1D7FC15C" w:rsidR="00AA6E43" w:rsidRPr="00635FA8" w:rsidRDefault="00AA6E43" w:rsidP="00635FA8">
            <w:pPr>
              <w:spacing w:before="120" w:after="0" w:line="240" w:lineRule="auto"/>
              <w:jc w:val="both"/>
              <w:rPr>
                <w:rFonts w:eastAsia="Times New Roman" w:cstheme="minorHAnsi"/>
                <w:color w:val="333333"/>
                <w:lang w:eastAsia="cs-CZ"/>
              </w:rPr>
            </w:pPr>
            <w:r w:rsidRPr="00635FA8">
              <w:rPr>
                <w:rFonts w:eastAsia="Times New Roman" w:cstheme="minorHAnsi"/>
                <w:color w:val="333333"/>
                <w:lang w:eastAsia="cs-CZ"/>
              </w:rPr>
              <w:t>Přepočtený počet zaměstnanců (FTE) k 30. 6. 202</w:t>
            </w:r>
            <w:r w:rsidR="00EC3D8F" w:rsidRPr="00635FA8">
              <w:rPr>
                <w:rFonts w:eastAsia="Times New Roman" w:cstheme="minorHAnsi"/>
                <w:color w:val="333333"/>
                <w:lang w:eastAsia="cs-CZ"/>
              </w:rPr>
              <w:t>1</w:t>
            </w:r>
            <w:r w:rsidRPr="00635FA8">
              <w:rPr>
                <w:rFonts w:eastAsia="Times New Roman" w:cstheme="minorHAnsi"/>
                <w:color w:val="333333"/>
                <w:lang w:eastAsia="cs-CZ"/>
              </w:rPr>
              <w:t>:</w:t>
            </w:r>
          </w:p>
        </w:tc>
        <w:tc>
          <w:tcPr>
            <w:tcW w:w="1520" w:type="dxa"/>
            <w:shd w:val="clear" w:color="auto" w:fill="auto"/>
            <w:noWrap/>
            <w:vAlign w:val="bottom"/>
            <w:hideMark/>
          </w:tcPr>
          <w:p w14:paraId="165AC5CD" w14:textId="77777777" w:rsidR="00AA6E43" w:rsidRPr="00635FA8" w:rsidRDefault="00AA6E43" w:rsidP="00635FA8">
            <w:pPr>
              <w:spacing w:before="120" w:after="0" w:line="240" w:lineRule="auto"/>
              <w:jc w:val="both"/>
              <w:rPr>
                <w:rFonts w:eastAsia="Times New Roman" w:cstheme="minorHAnsi"/>
                <w:color w:val="333333"/>
                <w:lang w:eastAsia="cs-CZ"/>
              </w:rPr>
            </w:pPr>
            <w:r w:rsidRPr="00635FA8">
              <w:rPr>
                <w:rFonts w:eastAsia="Times New Roman" w:cstheme="minorHAnsi"/>
                <w:color w:val="333333"/>
                <w:lang w:eastAsia="cs-CZ"/>
              </w:rPr>
              <w:t>26</w:t>
            </w:r>
          </w:p>
        </w:tc>
      </w:tr>
    </w:tbl>
    <w:p w14:paraId="1BB5F05D" w14:textId="553E143E" w:rsidR="00AA6E43" w:rsidRPr="00AA6E43" w:rsidRDefault="004A66FD" w:rsidP="00ED5FEC">
      <w:pPr>
        <w:spacing w:before="240"/>
        <w:jc w:val="both"/>
      </w:pPr>
      <w:r w:rsidRPr="00362CD7">
        <w:rPr>
          <w:i/>
          <w:iCs/>
        </w:rPr>
        <w:t>Zdroj: Vlastní šetření, n=</w:t>
      </w:r>
      <w:r>
        <w:rPr>
          <w:i/>
          <w:iCs/>
        </w:rPr>
        <w:t xml:space="preserve"> 120</w:t>
      </w:r>
    </w:p>
    <w:p w14:paraId="6BCEDF3D" w14:textId="1E0B98D4" w:rsidR="002B57EA" w:rsidRDefault="00AA6E43" w:rsidP="00ED5FEC">
      <w:pPr>
        <w:pStyle w:val="Nadpis2"/>
        <w:spacing w:before="240"/>
        <w:jc w:val="both"/>
      </w:pPr>
      <w:r>
        <w:t>Otázka č. 9:</w:t>
      </w:r>
      <w:r w:rsidR="004A66FD" w:rsidRPr="004A66FD">
        <w:t xml:space="preserve"> Měla podpora z programu bezprostřední pozitivní vliv na to, jak Vaše společnost zvládla dopady pandemie COVID 19 (ve srovnání s podobnými společnostmi ve Vašem okolí)?</w:t>
      </w:r>
    </w:p>
    <w:p w14:paraId="3DF2AF5E" w14:textId="25CBBCFF" w:rsidR="0027418E" w:rsidRPr="0027418E" w:rsidRDefault="0027418E" w:rsidP="00ED5FEC">
      <w:pPr>
        <w:spacing w:before="240"/>
        <w:jc w:val="both"/>
      </w:pPr>
      <w:r>
        <w:t>Pro více než polovinu respondentů měla podpora pozitivní vliv na zvládnutí dopadů pandemie – pro 39</w:t>
      </w:r>
      <w:r w:rsidR="006C3772">
        <w:t> </w:t>
      </w:r>
      <w:r>
        <w:t>% (66) rozhodně ano a pro 44 % (75) spíše ano. Celkem 2 % (4) uvedl</w:t>
      </w:r>
      <w:r w:rsidR="006C3772">
        <w:t>a</w:t>
      </w:r>
      <w:r>
        <w:t xml:space="preserve">, že spíše ne a 1 % (1), že </w:t>
      </w:r>
      <w:r>
        <w:lastRenderedPageBreak/>
        <w:t>rozhodně ne. Dále 14 % (23) neumělo vliv posoudit a 1 % respondentů (1) zaškrtlo jinou odpověď, ve které bylo uvedeno, že podpora představovala pro podnik velmi významnou pomoc.</w:t>
      </w:r>
    </w:p>
    <w:p w14:paraId="3D920B6B" w14:textId="12F154DA" w:rsidR="004A66FD" w:rsidRDefault="004A66FD" w:rsidP="00ED5FEC">
      <w:pPr>
        <w:spacing w:before="240"/>
        <w:jc w:val="both"/>
      </w:pPr>
      <w:r>
        <w:rPr>
          <w:noProof/>
          <w:lang w:eastAsia="cs-CZ"/>
        </w:rPr>
        <w:drawing>
          <wp:inline distT="0" distB="0" distL="0" distR="0" wp14:anchorId="02429E5B" wp14:editId="0FC7CCB1">
            <wp:extent cx="4572000" cy="2743200"/>
            <wp:effectExtent l="0" t="0" r="0" b="0"/>
            <wp:docPr id="11" name="Graf 11">
              <a:extLst xmlns:a="http://schemas.openxmlformats.org/drawingml/2006/main">
                <a:ext uri="{FF2B5EF4-FFF2-40B4-BE49-F238E27FC236}">
                  <a16:creationId xmlns:a16="http://schemas.microsoft.com/office/drawing/2014/main" id="{34ACCFAC-20AC-471C-8D63-C407047936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F50F9C0" w14:textId="4E904A9E" w:rsidR="004A66FD" w:rsidRDefault="004A66FD" w:rsidP="00ED5FEC">
      <w:pPr>
        <w:spacing w:before="240"/>
        <w:jc w:val="both"/>
        <w:rPr>
          <w:i/>
          <w:iCs/>
        </w:rPr>
      </w:pPr>
      <w:r w:rsidRPr="00362CD7">
        <w:rPr>
          <w:i/>
          <w:iCs/>
        </w:rPr>
        <w:t>Zdroj: Vlastní šetření, n=</w:t>
      </w:r>
      <w:r>
        <w:rPr>
          <w:i/>
          <w:iCs/>
        </w:rPr>
        <w:t xml:space="preserve"> 170</w:t>
      </w:r>
    </w:p>
    <w:p w14:paraId="1B74D62F" w14:textId="77777777" w:rsidR="00C706CA" w:rsidRDefault="00C706CA" w:rsidP="00ED5FEC">
      <w:pPr>
        <w:pStyle w:val="Nadpis2"/>
        <w:spacing w:before="240"/>
        <w:jc w:val="both"/>
      </w:pPr>
    </w:p>
    <w:p w14:paraId="51F77C4F" w14:textId="10AB6CAD" w:rsidR="004A66FD" w:rsidRDefault="004A66FD" w:rsidP="00ED5FEC">
      <w:pPr>
        <w:pStyle w:val="Nadpis2"/>
        <w:spacing w:before="240"/>
        <w:jc w:val="both"/>
      </w:pPr>
      <w:r>
        <w:t xml:space="preserve">Otázka č. 10: </w:t>
      </w:r>
      <w:r w:rsidRPr="004A66FD">
        <w:t>Prosím specifikujte vliv podpory z programu na zvládání dopadů pandemie ve Vaší společnosti</w:t>
      </w:r>
      <w:r w:rsidR="00E976F6">
        <w:t>.</w:t>
      </w:r>
    </w:p>
    <w:p w14:paraId="64B95CE4" w14:textId="1D7E16EB" w:rsidR="0027418E" w:rsidRPr="0027418E" w:rsidRDefault="0027418E" w:rsidP="00ED5FEC">
      <w:pPr>
        <w:spacing w:before="240"/>
        <w:jc w:val="both"/>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4"/>
        <w:gridCol w:w="724"/>
      </w:tblGrid>
      <w:tr w:rsidR="004A66FD" w:rsidRPr="006C3772" w14:paraId="44CA5CFB" w14:textId="77777777" w:rsidTr="00616FAE">
        <w:trPr>
          <w:trHeight w:val="288"/>
        </w:trPr>
        <w:tc>
          <w:tcPr>
            <w:tcW w:w="8784" w:type="dxa"/>
            <w:shd w:val="clear" w:color="EAEAE8" w:fill="EAEAE8"/>
            <w:noWrap/>
            <w:vAlign w:val="bottom"/>
            <w:hideMark/>
          </w:tcPr>
          <w:p w14:paraId="301AB68D" w14:textId="77777777" w:rsidR="004A66FD" w:rsidRPr="00635FA8" w:rsidRDefault="004A66FD" w:rsidP="00635FA8">
            <w:pPr>
              <w:spacing w:before="120" w:after="0" w:line="240" w:lineRule="auto"/>
              <w:jc w:val="both"/>
              <w:rPr>
                <w:rFonts w:eastAsia="Times New Roman" w:cstheme="minorHAnsi"/>
                <w:color w:val="333333"/>
                <w:lang w:eastAsia="cs-CZ"/>
              </w:rPr>
            </w:pPr>
            <w:r w:rsidRPr="00635FA8">
              <w:rPr>
                <w:rFonts w:eastAsia="Times New Roman" w:cstheme="minorHAnsi"/>
                <w:color w:val="333333"/>
                <w:lang w:eastAsia="cs-CZ"/>
              </w:rPr>
              <w:t>Měla podpora pozitivní vliv na obrat Vaší společnosti? Pokud ANO, prosím odhadněte, o kolik % se v přímém důsledku podpory pravděpodobně zvýšil obrat, v opačném případě prosím uveďte "0".</w:t>
            </w:r>
          </w:p>
        </w:tc>
        <w:tc>
          <w:tcPr>
            <w:tcW w:w="724" w:type="dxa"/>
            <w:shd w:val="clear" w:color="auto" w:fill="auto"/>
            <w:noWrap/>
            <w:vAlign w:val="bottom"/>
            <w:hideMark/>
          </w:tcPr>
          <w:p w14:paraId="0BD9FCF8" w14:textId="2E3A4468" w:rsidR="004A66FD" w:rsidRPr="00635FA8" w:rsidRDefault="004A66FD" w:rsidP="00635FA8">
            <w:pPr>
              <w:spacing w:before="120" w:after="0" w:line="240" w:lineRule="auto"/>
              <w:jc w:val="both"/>
              <w:rPr>
                <w:rFonts w:eastAsia="Times New Roman" w:cstheme="minorHAnsi"/>
                <w:color w:val="333333"/>
                <w:lang w:eastAsia="cs-CZ"/>
              </w:rPr>
            </w:pPr>
            <w:r w:rsidRPr="00635FA8">
              <w:rPr>
                <w:rFonts w:eastAsia="Times New Roman" w:cstheme="minorHAnsi"/>
                <w:color w:val="333333"/>
                <w:lang w:eastAsia="cs-CZ"/>
              </w:rPr>
              <w:t>98</w:t>
            </w:r>
            <w:r w:rsidR="00616FAE" w:rsidRPr="00635FA8">
              <w:rPr>
                <w:rFonts w:eastAsia="Times New Roman" w:cstheme="minorHAnsi"/>
                <w:color w:val="333333"/>
                <w:lang w:eastAsia="cs-CZ"/>
              </w:rPr>
              <w:t xml:space="preserve"> </w:t>
            </w:r>
            <w:r w:rsidRPr="00635FA8">
              <w:rPr>
                <w:rFonts w:eastAsia="Times New Roman" w:cstheme="minorHAnsi"/>
                <w:color w:val="333333"/>
                <w:lang w:eastAsia="cs-CZ"/>
              </w:rPr>
              <w:t>%</w:t>
            </w:r>
          </w:p>
        </w:tc>
      </w:tr>
      <w:tr w:rsidR="004A66FD" w:rsidRPr="006C3772" w14:paraId="01DCB964" w14:textId="77777777" w:rsidTr="00616FAE">
        <w:trPr>
          <w:trHeight w:val="288"/>
        </w:trPr>
        <w:tc>
          <w:tcPr>
            <w:tcW w:w="8784" w:type="dxa"/>
            <w:shd w:val="clear" w:color="EAEAE8" w:fill="EAEAE8"/>
            <w:noWrap/>
            <w:vAlign w:val="bottom"/>
            <w:hideMark/>
          </w:tcPr>
          <w:p w14:paraId="225DED71" w14:textId="37037229" w:rsidR="004A66FD" w:rsidRPr="00635FA8" w:rsidRDefault="004A66FD" w:rsidP="00635FA8">
            <w:pPr>
              <w:spacing w:before="120" w:after="0" w:line="240" w:lineRule="auto"/>
              <w:jc w:val="both"/>
              <w:rPr>
                <w:rFonts w:eastAsia="Times New Roman" w:cstheme="minorHAnsi"/>
                <w:color w:val="333333"/>
                <w:lang w:eastAsia="cs-CZ"/>
              </w:rPr>
            </w:pPr>
            <w:r w:rsidRPr="00635FA8">
              <w:rPr>
                <w:rFonts w:eastAsia="Times New Roman" w:cstheme="minorHAnsi"/>
                <w:color w:val="333333"/>
                <w:lang w:eastAsia="cs-CZ"/>
              </w:rPr>
              <w:t>Měla podpora pozitivní vliv na zisk Vaší společnosti (případně ve formě zmírnění ztráty)?</w:t>
            </w:r>
            <w:r w:rsidR="00616FAE" w:rsidRPr="00635FA8">
              <w:rPr>
                <w:rFonts w:eastAsia="Times New Roman" w:cstheme="minorHAnsi"/>
                <w:color w:val="333333"/>
                <w:lang w:eastAsia="cs-CZ"/>
              </w:rPr>
              <w:t xml:space="preserve"> </w:t>
            </w:r>
            <w:r w:rsidRPr="00635FA8">
              <w:rPr>
                <w:rFonts w:eastAsia="Times New Roman" w:cstheme="minorHAnsi"/>
                <w:color w:val="333333"/>
                <w:lang w:eastAsia="cs-CZ"/>
              </w:rPr>
              <w:t>Pokud ANO, prosím odhadněte, o kolik % se v přímém důsledku podpory pravděpodobně zvýšil zisk (nebo případně snížila ztráta), v opačném případě prosím uveďte "0".</w:t>
            </w:r>
          </w:p>
        </w:tc>
        <w:tc>
          <w:tcPr>
            <w:tcW w:w="724" w:type="dxa"/>
            <w:shd w:val="clear" w:color="auto" w:fill="auto"/>
            <w:noWrap/>
            <w:vAlign w:val="bottom"/>
            <w:hideMark/>
          </w:tcPr>
          <w:p w14:paraId="086ABCE1" w14:textId="0C5F1709" w:rsidR="004A66FD" w:rsidRPr="00635FA8" w:rsidRDefault="004A66FD" w:rsidP="00635FA8">
            <w:pPr>
              <w:spacing w:before="120" w:after="0" w:line="240" w:lineRule="auto"/>
              <w:jc w:val="both"/>
              <w:rPr>
                <w:rFonts w:eastAsia="Times New Roman" w:cstheme="minorHAnsi"/>
                <w:color w:val="333333"/>
                <w:lang w:eastAsia="cs-CZ"/>
              </w:rPr>
            </w:pPr>
            <w:r w:rsidRPr="00635FA8">
              <w:rPr>
                <w:rFonts w:eastAsia="Times New Roman" w:cstheme="minorHAnsi"/>
                <w:color w:val="333333"/>
                <w:lang w:eastAsia="cs-CZ"/>
              </w:rPr>
              <w:t>97</w:t>
            </w:r>
            <w:r w:rsidR="00616FAE" w:rsidRPr="00635FA8">
              <w:rPr>
                <w:rFonts w:eastAsia="Times New Roman" w:cstheme="minorHAnsi"/>
                <w:color w:val="333333"/>
                <w:lang w:eastAsia="cs-CZ"/>
              </w:rPr>
              <w:t xml:space="preserve"> </w:t>
            </w:r>
            <w:r w:rsidRPr="00635FA8">
              <w:rPr>
                <w:rFonts w:eastAsia="Times New Roman" w:cstheme="minorHAnsi"/>
                <w:color w:val="333333"/>
                <w:lang w:eastAsia="cs-CZ"/>
              </w:rPr>
              <w:t>%</w:t>
            </w:r>
          </w:p>
        </w:tc>
      </w:tr>
    </w:tbl>
    <w:p w14:paraId="31D2CAF5" w14:textId="2599F7F5" w:rsidR="00737EB0" w:rsidRDefault="004A66FD" w:rsidP="00ED5FEC">
      <w:pPr>
        <w:spacing w:before="240"/>
        <w:jc w:val="both"/>
        <w:rPr>
          <w:i/>
          <w:iCs/>
        </w:rPr>
      </w:pPr>
      <w:r w:rsidRPr="00362CD7">
        <w:rPr>
          <w:i/>
          <w:iCs/>
        </w:rPr>
        <w:t>Zdroj: Vlastní šetření, n=</w:t>
      </w:r>
      <w:r>
        <w:rPr>
          <w:i/>
          <w:iCs/>
        </w:rPr>
        <w:t xml:space="preserve"> 150</w:t>
      </w:r>
    </w:p>
    <w:p w14:paraId="51BE0FC9" w14:textId="77777777" w:rsidR="00735AE1" w:rsidRDefault="00735AE1" w:rsidP="00735AE1">
      <w:pPr>
        <w:spacing w:after="200"/>
      </w:pPr>
      <w:r>
        <w:rPr>
          <w:noProof/>
          <w:lang w:eastAsia="cs-CZ"/>
        </w:rPr>
        <w:lastRenderedPageBreak/>
        <w:drawing>
          <wp:inline distT="0" distB="0" distL="0" distR="0" wp14:anchorId="69277D70" wp14:editId="2B042F92">
            <wp:extent cx="5553075" cy="3286125"/>
            <wp:effectExtent l="0" t="0" r="0" b="0"/>
            <wp:docPr id="23" name="Graf 23">
              <a:extLst xmlns:a="http://schemas.openxmlformats.org/drawingml/2006/main">
                <a:ext uri="{FF2B5EF4-FFF2-40B4-BE49-F238E27FC236}">
                  <a16:creationId xmlns:a16="http://schemas.microsoft.com/office/drawing/2014/main" id="{C42DAC34-0857-431C-95AF-B66D0BC112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3708005" w14:textId="77777777" w:rsidR="00735AE1" w:rsidRDefault="00735AE1" w:rsidP="00735AE1">
      <w:pPr>
        <w:spacing w:after="200"/>
      </w:pPr>
    </w:p>
    <w:p w14:paraId="0DEBE5CF" w14:textId="0885AE1D" w:rsidR="00735AE1" w:rsidRDefault="00735AE1" w:rsidP="00735AE1">
      <w:pPr>
        <w:spacing w:after="200"/>
      </w:pPr>
      <w:r>
        <w:t xml:space="preserve">Z grafu vyplývá, že většina respondentů nepozoruje přímý vliv podpory na žádný z těchto ukazatelů, nicméně tento podíl je vyšší u </w:t>
      </w:r>
      <w:r w:rsidR="00BC73B8">
        <w:t>obratu</w:t>
      </w:r>
      <w:r>
        <w:t xml:space="preserve"> než u zisku. Lze tedy dovodit, že příčinná souvislost mezi podporou a ziskovostí podniků je o něco </w:t>
      </w:r>
      <w:r w:rsidR="00BC73B8">
        <w:t>vyšší</w:t>
      </w:r>
      <w:r w:rsidR="006C3772">
        <w:t>,</w:t>
      </w:r>
      <w:r>
        <w:t xml:space="preserve"> než co se týče obratu. </w:t>
      </w:r>
    </w:p>
    <w:p w14:paraId="2DDBED33" w14:textId="67A6F5D7" w:rsidR="00735AE1" w:rsidRDefault="00735AE1" w:rsidP="00735AE1">
      <w:pPr>
        <w:spacing w:after="200"/>
      </w:pPr>
      <w:r>
        <w:t>Respondenti uvádějí, že v průměru se v přímém důsledku udělení podpory zvýšil obrat společnosti o</w:t>
      </w:r>
      <w:r w:rsidR="006C3772">
        <w:t> </w:t>
      </w:r>
      <w:r>
        <w:t>cca 14 % oproti stavu, kdy by podpora udělena nebyla. Co se týče dopadu podpory na zisk (případně ve formě snížení ztráty), respondenti odhadují průměrné zlepšení v důsledku podpory z programu o cca 16 %.</w:t>
      </w:r>
    </w:p>
    <w:p w14:paraId="1ECA4B78" w14:textId="77777777" w:rsidR="00735AE1" w:rsidRPr="00735AE1" w:rsidRDefault="00735AE1" w:rsidP="00ED5FEC">
      <w:pPr>
        <w:spacing w:before="240"/>
        <w:jc w:val="both"/>
      </w:pPr>
    </w:p>
    <w:p w14:paraId="51CB4568" w14:textId="4DCFCF75" w:rsidR="004A66FD" w:rsidRDefault="004A66FD" w:rsidP="00ED5FEC">
      <w:pPr>
        <w:pStyle w:val="Nadpis2"/>
        <w:spacing w:before="240"/>
        <w:jc w:val="both"/>
      </w:pPr>
      <w:r>
        <w:t xml:space="preserve">Otázka č. 11: </w:t>
      </w:r>
      <w:r w:rsidRPr="004A66FD">
        <w:t>Prosím uveďte další, výše neuvedené pozitivní vlivy podpory ve Vašem podniku a, pokud to je možné, odhadněte je v %</w:t>
      </w:r>
    </w:p>
    <w:p w14:paraId="3856A8E6" w14:textId="0B322F1F" w:rsidR="004A66FD" w:rsidRDefault="00D777C8" w:rsidP="00ED5FEC">
      <w:pPr>
        <w:spacing w:before="240"/>
        <w:jc w:val="both"/>
      </w:pPr>
      <w:r>
        <w:t xml:space="preserve">Odpovědi respondentů zahrnují následující: </w:t>
      </w:r>
      <w:r w:rsidR="003E09E3">
        <w:t>s</w:t>
      </w:r>
      <w:r w:rsidR="003E09E3" w:rsidRPr="00D777C8">
        <w:t xml:space="preserve">tabilita </w:t>
      </w:r>
      <w:r w:rsidR="003E09E3">
        <w:t xml:space="preserve">a udržení </w:t>
      </w:r>
      <w:r w:rsidR="003E09E3" w:rsidRPr="00D777C8">
        <w:t>cash</w:t>
      </w:r>
      <w:r w:rsidR="006C3772">
        <w:t>-</w:t>
      </w:r>
      <w:proofErr w:type="spellStart"/>
      <w:r w:rsidR="003E09E3" w:rsidRPr="00D777C8">
        <w:t>flow</w:t>
      </w:r>
      <w:proofErr w:type="spellEnd"/>
      <w:r w:rsidR="003E09E3">
        <w:t>/obratu, udržení existence a chodu firmy, snížení ztráty, udržení počtu zaměstnanců a jejich mezd, navýšení skladových zásob, odpuštění sociálního pojištění, nízké úroky, snížení odvodů v programu Antivirus, úspora v provozních nákladech, n</w:t>
      </w:r>
      <w:r w:rsidRPr="00D777C8">
        <w:t>árůst prodejů přes e-shop</w:t>
      </w:r>
      <w:r w:rsidR="003E09E3">
        <w:t>.</w:t>
      </w:r>
    </w:p>
    <w:p w14:paraId="599DE602" w14:textId="77777777" w:rsidR="00C706CA" w:rsidRDefault="00C706CA" w:rsidP="00ED5FEC">
      <w:pPr>
        <w:spacing w:before="240"/>
        <w:jc w:val="both"/>
      </w:pPr>
    </w:p>
    <w:p w14:paraId="6B58BC94" w14:textId="29086C78" w:rsidR="00E976F6" w:rsidRDefault="004A66FD" w:rsidP="00ED5FEC">
      <w:pPr>
        <w:pStyle w:val="Nadpis2"/>
        <w:spacing w:before="240"/>
        <w:jc w:val="both"/>
      </w:pPr>
      <w:r>
        <w:t xml:space="preserve">Otázka č. 12: </w:t>
      </w:r>
      <w:r w:rsidRPr="004A66FD">
        <w:t>Jak se domníváte, že by se situace Vaší společnosti vyvíjela, kdybyste podporu neobdrželi? Prosím vyberte scénář, který považujete za nejpravděpodobnější</w:t>
      </w:r>
      <w:r w:rsidR="00E976F6">
        <w:t>.</w:t>
      </w:r>
    </w:p>
    <w:p w14:paraId="4335F004" w14:textId="7A807690" w:rsidR="003E09E3" w:rsidRPr="003E09E3" w:rsidRDefault="003E09E3" w:rsidP="00ED5FEC">
      <w:pPr>
        <w:spacing w:before="240"/>
        <w:jc w:val="both"/>
      </w:pPr>
      <w:r>
        <w:t>Až pro třetinu respondentů</w:t>
      </w:r>
      <w:r w:rsidR="00235223">
        <w:t xml:space="preserve"> (55)</w:t>
      </w:r>
      <w:r>
        <w:t xml:space="preserve"> by neobdržení podpory znamenalo významné zhoršení situace ve firmě, protože nedisponují dostatkem rezerv a nemají možnost </w:t>
      </w:r>
      <w:r w:rsidR="00235223">
        <w:t xml:space="preserve">reorganizace. U necelé třetiny (30 %, 50) by došlo ke zhoršení situace, ale díky reorganizaci, vyšší efektivitě nebo inovacím by situaci pravděpodobně zvládli. Dalších 24 % (40) uvedlo, že by došlo ke zhoršení, ale díky rezervám by nastalou </w:t>
      </w:r>
      <w:r w:rsidR="00235223">
        <w:lastRenderedPageBreak/>
        <w:t>situaci zvládli. Zatímco pro 4 % (6) podniků by neobdržení nemělo významný vliv, tak pro 8 % (13) by znamenalo ohrožení úpadkem. V komentářích někteří respondenti uvedli, že díky podpoře nedošlo k propouštění,</w:t>
      </w:r>
      <w:r w:rsidR="0068421B">
        <w:t xml:space="preserve"> jiní zase uvedli, že došlo ke snížení počtů zaměstnanců. Dále</w:t>
      </w:r>
      <w:r w:rsidR="00235223">
        <w:t xml:space="preserve"> že jim podpora umožnila snížit ztrátu či zachránit firmu.</w:t>
      </w:r>
      <w:r w:rsidR="0068421B">
        <w:t xml:space="preserve"> Jeden respondent uvedl, že se </w:t>
      </w:r>
      <w:r w:rsidR="0068421B" w:rsidRPr="0068421B">
        <w:t>neveš</w:t>
      </w:r>
      <w:r w:rsidR="006C3772">
        <w:t>e</w:t>
      </w:r>
      <w:r w:rsidR="0068421B" w:rsidRPr="0068421B">
        <w:t>l do žádného vypisovaného programu a celou dobu byl bez práce i bez nároku na kompenzace.</w:t>
      </w:r>
    </w:p>
    <w:p w14:paraId="339DAA52" w14:textId="6F267FA2" w:rsidR="00E976F6" w:rsidRDefault="00E976F6" w:rsidP="00ED5FEC">
      <w:pPr>
        <w:spacing w:before="240"/>
        <w:jc w:val="both"/>
      </w:pPr>
      <w:r>
        <w:rPr>
          <w:noProof/>
          <w:lang w:eastAsia="cs-CZ"/>
        </w:rPr>
        <w:drawing>
          <wp:inline distT="0" distB="0" distL="0" distR="0" wp14:anchorId="7D6EB5B8" wp14:editId="7C6A881F">
            <wp:extent cx="5166360" cy="2926080"/>
            <wp:effectExtent l="0" t="0" r="15240" b="7620"/>
            <wp:docPr id="12" name="Graf 12">
              <a:extLst xmlns:a="http://schemas.openxmlformats.org/drawingml/2006/main">
                <a:ext uri="{FF2B5EF4-FFF2-40B4-BE49-F238E27FC236}">
                  <a16:creationId xmlns:a16="http://schemas.microsoft.com/office/drawing/2014/main" id="{755D3650-F7AE-46BF-9DFF-E33F3D7303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2218232" w14:textId="22F82673" w:rsidR="00E976F6" w:rsidRDefault="00E976F6" w:rsidP="00ED5FEC">
      <w:pPr>
        <w:spacing w:before="240"/>
        <w:jc w:val="both"/>
        <w:rPr>
          <w:i/>
          <w:iCs/>
        </w:rPr>
      </w:pPr>
      <w:r w:rsidRPr="00362CD7">
        <w:rPr>
          <w:i/>
          <w:iCs/>
        </w:rPr>
        <w:t>Zdroj: Vlastní šetření, n=</w:t>
      </w:r>
      <w:r>
        <w:rPr>
          <w:i/>
          <w:iCs/>
        </w:rPr>
        <w:t xml:space="preserve"> 166</w:t>
      </w:r>
    </w:p>
    <w:p w14:paraId="6DDD8409" w14:textId="5F4FD08A" w:rsidR="00E976F6" w:rsidRDefault="00E976F6" w:rsidP="00ED5FEC">
      <w:pPr>
        <w:pStyle w:val="Nadpis2"/>
        <w:spacing w:before="240"/>
        <w:jc w:val="both"/>
      </w:pPr>
      <w:r>
        <w:t xml:space="preserve">Otázka č. </w:t>
      </w:r>
      <w:r w:rsidRPr="00E976F6">
        <w:t>13</w:t>
      </w:r>
      <w:r>
        <w:t>:</w:t>
      </w:r>
      <w:r w:rsidRPr="00E976F6">
        <w:t xml:space="preserve"> Máte předchozí zkušenost s využíváním bankovních úvěrů, mimobankovních půjček případně dalších mimobankovních zdrojů financování pro rozvoj Vašeho podniku?</w:t>
      </w:r>
    </w:p>
    <w:p w14:paraId="140037F8" w14:textId="5DFDBE5B" w:rsidR="0068421B" w:rsidRPr="0068421B" w:rsidRDefault="0068421B" w:rsidP="00ED5FEC">
      <w:pPr>
        <w:spacing w:before="240"/>
        <w:jc w:val="both"/>
      </w:pPr>
      <w:r>
        <w:t>Čtyři pětiny (133) mají zkušenost s využitím bankovních úvěrů, nebankovních půjček a dalších nebankovních zdrojů financování pro rozvoj podniku. Jedna pětina (34) takovou zkušenost nemá.</w:t>
      </w:r>
    </w:p>
    <w:p w14:paraId="77398D04" w14:textId="04D57202" w:rsidR="00E976F6" w:rsidRDefault="00E976F6" w:rsidP="00ED5FEC">
      <w:pPr>
        <w:spacing w:before="240"/>
        <w:jc w:val="both"/>
      </w:pPr>
      <w:r>
        <w:rPr>
          <w:noProof/>
          <w:lang w:eastAsia="cs-CZ"/>
        </w:rPr>
        <w:drawing>
          <wp:inline distT="0" distB="0" distL="0" distR="0" wp14:anchorId="5B4BF637" wp14:editId="3EADFAA1">
            <wp:extent cx="4572000" cy="2184400"/>
            <wp:effectExtent l="0" t="0" r="0" b="6350"/>
            <wp:docPr id="13" name="Graf 13">
              <a:extLst xmlns:a="http://schemas.openxmlformats.org/drawingml/2006/main">
                <a:ext uri="{FF2B5EF4-FFF2-40B4-BE49-F238E27FC236}">
                  <a16:creationId xmlns:a16="http://schemas.microsoft.com/office/drawing/2014/main" id="{6D68096C-1BE7-4C72-A21A-1039FFD55E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B836230" w14:textId="67F0A8E6" w:rsidR="00E976F6" w:rsidRPr="00E976F6" w:rsidRDefault="00E976F6" w:rsidP="00ED5FEC">
      <w:pPr>
        <w:spacing w:before="240"/>
        <w:jc w:val="both"/>
        <w:rPr>
          <w:i/>
          <w:iCs/>
        </w:rPr>
      </w:pPr>
      <w:r w:rsidRPr="00362CD7">
        <w:rPr>
          <w:i/>
          <w:iCs/>
        </w:rPr>
        <w:t>Zdroj: Vlastní šetření, n=</w:t>
      </w:r>
      <w:r>
        <w:rPr>
          <w:i/>
          <w:iCs/>
        </w:rPr>
        <w:t xml:space="preserve"> 167</w:t>
      </w:r>
    </w:p>
    <w:p w14:paraId="24E7DB87" w14:textId="6A7C9CE5" w:rsidR="00E976F6" w:rsidRDefault="00E976F6" w:rsidP="00ED5FEC">
      <w:pPr>
        <w:pStyle w:val="Nadpis2"/>
        <w:spacing w:before="240"/>
        <w:jc w:val="both"/>
      </w:pPr>
      <w:r>
        <w:lastRenderedPageBreak/>
        <w:t xml:space="preserve">Otázka č. </w:t>
      </w:r>
      <w:r w:rsidRPr="00E976F6">
        <w:t>1</w:t>
      </w:r>
      <w:r w:rsidR="002928FC">
        <w:t xml:space="preserve">4: </w:t>
      </w:r>
      <w:r w:rsidR="002928FC" w:rsidRPr="002928FC">
        <w:t>Prosím porovnejte Vaši zkušenost s procesy spojenými se získáním podpory a realizací projektu v rámci programů COVID s jiným tržním finančním produktem (úvěry, půjčky), který jste v minulosti využili.</w:t>
      </w:r>
    </w:p>
    <w:p w14:paraId="499BF65A" w14:textId="6654808A" w:rsidR="0068421B" w:rsidRPr="0068421B" w:rsidRDefault="0068421B" w:rsidP="00ED5FEC">
      <w:pPr>
        <w:spacing w:before="240"/>
        <w:jc w:val="both"/>
      </w:pPr>
      <w:r>
        <w:t xml:space="preserve">Při porovnání zkušenosti s procesy spojenými se získáním podpory v rámci programů COVID s jinými tržními finančními produkty je zřejmé, že pro respondenty byla administrativní náročnost zpracování žádosti o podporu náročnější u programů COVID. </w:t>
      </w:r>
      <w:r w:rsidR="00497A5F">
        <w:t>Délku trvání hodnocení žádosti o podporu nejvíce respondentů vyhodnotilo jako srovnatelnou a dále spíše bylo respondenty uvedeno, že byla pomalejší u programů COVID. U administrace projektu v průběhu realizace bylo srovnání nejvíce vyrovnané. Největší část respondentů uvedla, že byla srovnatelná, ale i tak desetina uvedla, že byla výrazně náročnější.</w:t>
      </w:r>
    </w:p>
    <w:p w14:paraId="2131A129" w14:textId="033C8FAB" w:rsidR="002928FC" w:rsidRDefault="002928FC" w:rsidP="00ED5FEC">
      <w:pPr>
        <w:spacing w:before="240"/>
        <w:jc w:val="both"/>
      </w:pPr>
      <w:r>
        <w:rPr>
          <w:noProof/>
          <w:lang w:eastAsia="cs-CZ"/>
        </w:rPr>
        <w:drawing>
          <wp:inline distT="0" distB="0" distL="0" distR="0" wp14:anchorId="2E67B2EC" wp14:editId="2B47DD69">
            <wp:extent cx="5867400" cy="2929467"/>
            <wp:effectExtent l="0" t="0" r="0" b="4445"/>
            <wp:docPr id="14" name="Graf 14">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560343D" w14:textId="63470B39" w:rsidR="002928FC" w:rsidRDefault="002928FC" w:rsidP="00ED5FEC">
      <w:pPr>
        <w:spacing w:before="240"/>
        <w:jc w:val="both"/>
        <w:rPr>
          <w:i/>
          <w:iCs/>
        </w:rPr>
      </w:pPr>
      <w:r w:rsidRPr="00362CD7">
        <w:rPr>
          <w:i/>
          <w:iCs/>
        </w:rPr>
        <w:t>Zdroj: Vlastní šetření, n=</w:t>
      </w:r>
      <w:r>
        <w:rPr>
          <w:i/>
          <w:iCs/>
        </w:rPr>
        <w:t xml:space="preserve"> 131</w:t>
      </w:r>
    </w:p>
    <w:p w14:paraId="4E9A9AC5" w14:textId="16738B8F" w:rsidR="002928FC" w:rsidRDefault="002928FC" w:rsidP="00ED5FEC">
      <w:pPr>
        <w:pStyle w:val="Nadpis2"/>
        <w:spacing w:before="240"/>
        <w:jc w:val="both"/>
      </w:pPr>
      <w:r>
        <w:t xml:space="preserve">Otázka č. </w:t>
      </w:r>
      <w:r w:rsidRPr="00E976F6">
        <w:t>1</w:t>
      </w:r>
      <w:r>
        <w:t xml:space="preserve">5: </w:t>
      </w:r>
      <w:r w:rsidRPr="002928FC">
        <w:t>Čerpali jste v posledních 5 letech podporu pro rozvoj Vašeho podniku ve formě dotací (např. dotační programy OP PIK nebo jiné veřejné zdroje)?</w:t>
      </w:r>
    </w:p>
    <w:p w14:paraId="69BDA97D" w14:textId="69529BD3" w:rsidR="00EF5F37" w:rsidRPr="00EF5F37" w:rsidRDefault="00EF5F37" w:rsidP="00ED5FEC">
      <w:pPr>
        <w:spacing w:before="240"/>
        <w:jc w:val="both"/>
      </w:pPr>
      <w:r>
        <w:t xml:space="preserve">Více než tři čtvrtiny (77 %, 128) zástupců podniků </w:t>
      </w:r>
      <w:r w:rsidR="006C3772">
        <w:t>uvedly</w:t>
      </w:r>
      <w:r>
        <w:t xml:space="preserve">, že v posledních pěti letech </w:t>
      </w:r>
      <w:r w:rsidR="006C3772">
        <w:t xml:space="preserve">nečerpaly </w:t>
      </w:r>
      <w:r>
        <w:t xml:space="preserve">podporu na rozvoj podniku ve formě dotací. Necelá jedna čtvrtina (39) uvedla, že takovouto podporu </w:t>
      </w:r>
      <w:r w:rsidR="006C3772">
        <w:t>čerpala</w:t>
      </w:r>
      <w:r>
        <w:t>.</w:t>
      </w:r>
    </w:p>
    <w:p w14:paraId="182A968D" w14:textId="36CD62BE" w:rsidR="006E5144" w:rsidRDefault="006E5144" w:rsidP="00ED5FEC">
      <w:pPr>
        <w:spacing w:before="240"/>
        <w:jc w:val="both"/>
      </w:pPr>
      <w:r>
        <w:rPr>
          <w:noProof/>
          <w:lang w:eastAsia="cs-CZ"/>
        </w:rPr>
        <w:lastRenderedPageBreak/>
        <w:drawing>
          <wp:inline distT="0" distB="0" distL="0" distR="0" wp14:anchorId="0051D8A3" wp14:editId="707BE88A">
            <wp:extent cx="4572000" cy="2108200"/>
            <wp:effectExtent l="0" t="0" r="0" b="6350"/>
            <wp:docPr id="19" name="Graf 19">
              <a:extLst xmlns:a="http://schemas.openxmlformats.org/drawingml/2006/main">
                <a:ext uri="{FF2B5EF4-FFF2-40B4-BE49-F238E27FC236}">
                  <a16:creationId xmlns:a16="http://schemas.microsoft.com/office/drawing/2014/main" id="{B3FE242C-FA0C-424E-AA4F-DB7209F10B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09DACEF" w14:textId="58BD3561" w:rsidR="002928FC" w:rsidRDefault="002928FC" w:rsidP="00ED5FEC">
      <w:pPr>
        <w:spacing w:before="240"/>
        <w:jc w:val="both"/>
        <w:rPr>
          <w:i/>
          <w:iCs/>
        </w:rPr>
      </w:pPr>
      <w:r w:rsidRPr="00362CD7">
        <w:rPr>
          <w:i/>
          <w:iCs/>
        </w:rPr>
        <w:t>Zdroj: Vlastní šetření, n=</w:t>
      </w:r>
      <w:r>
        <w:rPr>
          <w:i/>
          <w:iCs/>
        </w:rPr>
        <w:t xml:space="preserve"> 1</w:t>
      </w:r>
      <w:r w:rsidR="006E5144">
        <w:rPr>
          <w:i/>
          <w:iCs/>
        </w:rPr>
        <w:t>67</w:t>
      </w:r>
    </w:p>
    <w:p w14:paraId="7608B546" w14:textId="4FB6CC69" w:rsidR="00F615F8" w:rsidRDefault="00F615F8" w:rsidP="00ED5FEC">
      <w:pPr>
        <w:pStyle w:val="Nadpis2"/>
        <w:spacing w:before="240"/>
        <w:jc w:val="both"/>
      </w:pPr>
      <w:r>
        <w:t xml:space="preserve">Otázka č. </w:t>
      </w:r>
      <w:r w:rsidRPr="00E976F6">
        <w:t>1</w:t>
      </w:r>
      <w:r>
        <w:t xml:space="preserve">6: </w:t>
      </w:r>
      <w:r w:rsidRPr="00F615F8">
        <w:t>Prosím uveďte zdroj dotací, které jste v posledních 5 letech čerpali</w:t>
      </w:r>
    </w:p>
    <w:p w14:paraId="388D87B1" w14:textId="2130CE3D" w:rsidR="009B4319" w:rsidRPr="00EF5F37" w:rsidRDefault="00EF5F37" w:rsidP="00ED5FEC">
      <w:pPr>
        <w:spacing w:before="240"/>
        <w:jc w:val="both"/>
      </w:pPr>
      <w:r>
        <w:t>Podniky, které podporu čerpal</w:t>
      </w:r>
      <w:r w:rsidR="00D636BE">
        <w:t>y</w:t>
      </w:r>
      <w:r w:rsidR="006C3772">
        <w:t>,</w:t>
      </w:r>
      <w:r>
        <w:t xml:space="preserve"> ji nejčastěji čerpal</w:t>
      </w:r>
      <w:r w:rsidR="00D636BE">
        <w:t xml:space="preserve">y </w:t>
      </w:r>
      <w:r>
        <w:t xml:space="preserve">z Dotačních programů OP PIK (63 %, 24). Dále </w:t>
      </w:r>
      <w:r w:rsidR="009B4319">
        <w:t>21</w:t>
      </w:r>
      <w:r w:rsidR="006C3772">
        <w:t> </w:t>
      </w:r>
      <w:r w:rsidR="009B4319">
        <w:t xml:space="preserve">% (8) </w:t>
      </w:r>
      <w:r>
        <w:t xml:space="preserve">z jiných Operačních programů </w:t>
      </w:r>
      <w:r w:rsidR="009B4319">
        <w:t xml:space="preserve">jako je Integrovaný regionální operační program, OP Výzkum, vývoj a vzdělávání atp. a z programů TAČR 3 % (1). Z jiných dotačních programů čerpalo 18 % (7). Mezi nimi byly: POVEZ II, program rozvoje venkova, úřad práce, dotace na zaměstnance, </w:t>
      </w:r>
      <w:r w:rsidR="009B4319" w:rsidRPr="009B4319">
        <w:t>Dotace SFK, Dotace MK, Dotace Statutární město Olomouc, Dotace Olomoucký kraj</w:t>
      </w:r>
      <w:r w:rsidR="009B4319">
        <w:t>, SZIF.</w:t>
      </w:r>
    </w:p>
    <w:p w14:paraId="29F0F717" w14:textId="197B8B85" w:rsidR="00F615F8" w:rsidRDefault="00F615F8" w:rsidP="00ED5FEC">
      <w:pPr>
        <w:spacing w:before="240"/>
        <w:jc w:val="both"/>
      </w:pPr>
      <w:r>
        <w:rPr>
          <w:noProof/>
          <w:lang w:eastAsia="cs-CZ"/>
        </w:rPr>
        <w:drawing>
          <wp:inline distT="0" distB="0" distL="0" distR="0" wp14:anchorId="6B0BF94A" wp14:editId="535EDD19">
            <wp:extent cx="4572000" cy="2956560"/>
            <wp:effectExtent l="0" t="0" r="0" b="15240"/>
            <wp:docPr id="17" name="Graf 17">
              <a:extLst xmlns:a="http://schemas.openxmlformats.org/drawingml/2006/main">
                <a:ext uri="{FF2B5EF4-FFF2-40B4-BE49-F238E27FC236}">
                  <a16:creationId xmlns:a16="http://schemas.microsoft.com/office/drawing/2014/main" id="{B8782533-D82F-4632-994D-8784E6AF95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3A42A02" w14:textId="68CA316C" w:rsidR="00F615F8" w:rsidRDefault="00F615F8" w:rsidP="00ED5FEC">
      <w:pPr>
        <w:spacing w:before="240"/>
        <w:jc w:val="both"/>
        <w:rPr>
          <w:i/>
          <w:iCs/>
        </w:rPr>
      </w:pPr>
      <w:r w:rsidRPr="00362CD7">
        <w:rPr>
          <w:i/>
          <w:iCs/>
        </w:rPr>
        <w:t>Zdroj: Vlastní šetření, n=</w:t>
      </w:r>
      <w:r>
        <w:rPr>
          <w:i/>
          <w:iCs/>
        </w:rPr>
        <w:t xml:space="preserve"> 3</w:t>
      </w:r>
      <w:r w:rsidR="006E5144">
        <w:rPr>
          <w:i/>
          <w:iCs/>
        </w:rPr>
        <w:t>8</w:t>
      </w:r>
    </w:p>
    <w:p w14:paraId="6971A2EC" w14:textId="47843923" w:rsidR="00F615F8" w:rsidRDefault="00F615F8" w:rsidP="00ED5FEC">
      <w:pPr>
        <w:spacing w:before="240"/>
        <w:jc w:val="both"/>
        <w:rPr>
          <w:i/>
          <w:iCs/>
        </w:rPr>
      </w:pPr>
    </w:p>
    <w:p w14:paraId="3690C1CB" w14:textId="3FE58EA1" w:rsidR="00F615F8" w:rsidRDefault="00F615F8" w:rsidP="00ED5FEC">
      <w:pPr>
        <w:pStyle w:val="Nadpis2"/>
        <w:spacing w:before="240"/>
        <w:jc w:val="both"/>
      </w:pPr>
      <w:r>
        <w:lastRenderedPageBreak/>
        <w:t xml:space="preserve">Otázka č. </w:t>
      </w:r>
      <w:r w:rsidRPr="00E976F6">
        <w:t>1</w:t>
      </w:r>
      <w:r>
        <w:t xml:space="preserve">7: </w:t>
      </w:r>
      <w:r w:rsidRPr="00F615F8">
        <w:t>Prosím porovnejte Vaši zkušenost s procesy spojenými se získáním podpory a realizací projektu v rámci programů COVID s dotačním programem, ze kterého jste v posledních 5 letech čerpali podporu.</w:t>
      </w:r>
    </w:p>
    <w:p w14:paraId="649D9C8A" w14:textId="11FA1109" w:rsidR="00EA1791" w:rsidRPr="00EA1791" w:rsidRDefault="00EA1791" w:rsidP="00ED5FEC">
      <w:pPr>
        <w:spacing w:before="240"/>
        <w:jc w:val="both"/>
      </w:pPr>
      <w:r>
        <w:t xml:space="preserve">Při srovnání procesů spojených se získáním podpory a realizací projektů v rámci programů COVID s jinými dotačními programy, byly ve všech aspektech srovnatelně nebo </w:t>
      </w:r>
      <w:r w:rsidR="00C1347D">
        <w:t>snadněji a rychleji</w:t>
      </w:r>
      <w:r>
        <w:t xml:space="preserve"> hodnoceny programy COVID.</w:t>
      </w:r>
    </w:p>
    <w:p w14:paraId="275C2CB2" w14:textId="40F4EF20" w:rsidR="00F615F8" w:rsidRDefault="00F615F8" w:rsidP="00ED5FEC">
      <w:pPr>
        <w:spacing w:before="240"/>
        <w:jc w:val="both"/>
      </w:pPr>
      <w:r>
        <w:rPr>
          <w:noProof/>
          <w:lang w:eastAsia="cs-CZ"/>
        </w:rPr>
        <w:drawing>
          <wp:inline distT="0" distB="0" distL="0" distR="0" wp14:anchorId="46A409DD" wp14:editId="5B356DFF">
            <wp:extent cx="6053666" cy="3239770"/>
            <wp:effectExtent l="0" t="0" r="4445" b="17780"/>
            <wp:docPr id="18" name="Graf 18">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17F8F58C" w14:textId="11C623CA" w:rsidR="00F615F8" w:rsidRDefault="00F615F8" w:rsidP="00ED5FEC">
      <w:pPr>
        <w:spacing w:before="240"/>
        <w:jc w:val="both"/>
        <w:rPr>
          <w:i/>
          <w:iCs/>
        </w:rPr>
      </w:pPr>
      <w:r w:rsidRPr="00362CD7">
        <w:rPr>
          <w:i/>
          <w:iCs/>
        </w:rPr>
        <w:t>Zdroj: Vlastní šetření, n=</w:t>
      </w:r>
      <w:r>
        <w:rPr>
          <w:i/>
          <w:iCs/>
        </w:rPr>
        <w:t xml:space="preserve"> 3</w:t>
      </w:r>
      <w:r w:rsidR="00C31853">
        <w:rPr>
          <w:i/>
          <w:iCs/>
        </w:rPr>
        <w:t>8</w:t>
      </w:r>
    </w:p>
    <w:p w14:paraId="6252DA14" w14:textId="1F8516B9" w:rsidR="001549A0" w:rsidRDefault="001549A0" w:rsidP="00ED5FEC">
      <w:pPr>
        <w:spacing w:before="240"/>
        <w:jc w:val="both"/>
        <w:rPr>
          <w:i/>
          <w:iCs/>
        </w:rPr>
      </w:pPr>
    </w:p>
    <w:p w14:paraId="4FC5686F" w14:textId="416C3C71" w:rsidR="001549A0" w:rsidRDefault="001549A0" w:rsidP="00ED5FEC">
      <w:pPr>
        <w:pStyle w:val="Nadpis2"/>
        <w:spacing w:before="240"/>
        <w:jc w:val="both"/>
      </w:pPr>
      <w:r>
        <w:t xml:space="preserve">Otázka č. </w:t>
      </w:r>
      <w:r w:rsidRPr="00E976F6">
        <w:t>1</w:t>
      </w:r>
      <w:r w:rsidR="005F363F">
        <w:t>8:</w:t>
      </w:r>
      <w:r w:rsidR="005F363F" w:rsidRPr="005F363F">
        <w:t xml:space="preserve"> Prosím vyhodnoťte celkově, jak jste spokojeni s následujícími procesy souvisejícími s podporou z programu / programů COVID</w:t>
      </w:r>
    </w:p>
    <w:p w14:paraId="7057A166" w14:textId="34772EBA" w:rsidR="00C1347D" w:rsidRPr="00C1347D" w:rsidRDefault="00C1347D" w:rsidP="00ED5FEC">
      <w:pPr>
        <w:spacing w:before="240"/>
        <w:jc w:val="both"/>
      </w:pPr>
      <w:r>
        <w:t>Při celkovém hodnocení respondenti nejkladněji hodnotili délku trvání hodnocení žádosti o podporu a administraci projektu v průběhu realizace. V obou aspektech více než polovina respondentů uvedla, že byla velmi nebo spíše spokojena. Nejvíce vyrovnané byly odpovědi u administrativní náročnosti zpracování žádosti o podporu. I když byla mírná většina respondentů spokojena, tak nezanedbatelné množství odpovědělo, že byli spíše nebo velmi nespokojeni.</w:t>
      </w:r>
    </w:p>
    <w:p w14:paraId="3662F1E3" w14:textId="0CE67400" w:rsidR="005F363F" w:rsidRDefault="005F363F" w:rsidP="00ED5FEC">
      <w:pPr>
        <w:spacing w:before="240"/>
        <w:jc w:val="both"/>
      </w:pPr>
    </w:p>
    <w:p w14:paraId="7FFCD201" w14:textId="570579E7" w:rsidR="005F363F" w:rsidRDefault="005F363F" w:rsidP="00ED5FEC">
      <w:pPr>
        <w:spacing w:before="240"/>
        <w:jc w:val="both"/>
      </w:pPr>
      <w:r>
        <w:rPr>
          <w:noProof/>
          <w:lang w:eastAsia="cs-CZ"/>
        </w:rPr>
        <w:lastRenderedPageBreak/>
        <w:drawing>
          <wp:inline distT="0" distB="0" distL="0" distR="0" wp14:anchorId="7A4AACF6" wp14:editId="3B744109">
            <wp:extent cx="6096000" cy="3239770"/>
            <wp:effectExtent l="0" t="0" r="0" b="17780"/>
            <wp:docPr id="20" name="Graf 20">
              <a:extLst xmlns:a="http://schemas.openxmlformats.org/drawingml/2006/main">
                <a:ext uri="{FF2B5EF4-FFF2-40B4-BE49-F238E27FC236}">
                  <a16:creationId xmlns:a16="http://schemas.microsoft.com/office/drawing/2014/main" id="{00000000-0008-0000-1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083BC6F" w14:textId="6991C475" w:rsidR="004A66FD" w:rsidRPr="004A66FD" w:rsidRDefault="00C31853" w:rsidP="00ED5FEC">
      <w:pPr>
        <w:spacing w:before="240"/>
        <w:jc w:val="both"/>
      </w:pPr>
      <w:r w:rsidRPr="00362CD7">
        <w:rPr>
          <w:i/>
          <w:iCs/>
        </w:rPr>
        <w:t>Zdroj: Vlastní šetření, n=</w:t>
      </w:r>
      <w:r>
        <w:rPr>
          <w:i/>
          <w:iCs/>
        </w:rPr>
        <w:t xml:space="preserve"> 31</w:t>
      </w:r>
    </w:p>
    <w:p w14:paraId="2B7F6826" w14:textId="77777777" w:rsidR="004A66FD" w:rsidRPr="00737EB0" w:rsidRDefault="004A66FD" w:rsidP="00ED5FEC">
      <w:pPr>
        <w:spacing w:before="240"/>
        <w:jc w:val="both"/>
      </w:pPr>
    </w:p>
    <w:p w14:paraId="6BFE974E" w14:textId="21C273F7" w:rsidR="009E4219" w:rsidRDefault="009E4219">
      <w:r>
        <w:br w:type="page"/>
      </w:r>
    </w:p>
    <w:p w14:paraId="2F20855F" w14:textId="352350B6" w:rsidR="009E4219" w:rsidRDefault="009E4219" w:rsidP="00DD604D">
      <w:pPr>
        <w:pStyle w:val="Nadpis1"/>
        <w:numPr>
          <w:ilvl w:val="0"/>
          <w:numId w:val="1"/>
        </w:numPr>
        <w:jc w:val="center"/>
        <w:rPr>
          <w:b/>
          <w:bCs/>
        </w:rPr>
      </w:pPr>
      <w:r w:rsidRPr="004B5D7F">
        <w:rPr>
          <w:b/>
          <w:bCs/>
        </w:rPr>
        <w:lastRenderedPageBreak/>
        <w:t>Dotazníkové šetření s</w:t>
      </w:r>
      <w:r w:rsidR="00DD604D">
        <w:rPr>
          <w:b/>
          <w:bCs/>
        </w:rPr>
        <w:t> nepodpořenými subjekty (kontrolní)</w:t>
      </w:r>
    </w:p>
    <w:p w14:paraId="26DC14AF" w14:textId="08B5F065" w:rsidR="00DD604D" w:rsidRDefault="00DD604D" w:rsidP="00DD604D"/>
    <w:p w14:paraId="688981B3" w14:textId="77777777" w:rsidR="00DD604D" w:rsidRDefault="00DD604D" w:rsidP="00DD604D">
      <w:pPr>
        <w:spacing w:before="240" w:after="200" w:line="276" w:lineRule="auto"/>
        <w:jc w:val="both"/>
      </w:pPr>
      <w:r>
        <w:t>Dotazníkové šetření probíhalo v listopadu 2021 formou CAWI.</w:t>
      </w:r>
    </w:p>
    <w:p w14:paraId="7E419B79" w14:textId="5ED84DA6" w:rsidR="00DD604D" w:rsidRDefault="00DD604D" w:rsidP="00DD604D">
      <w:pPr>
        <w:spacing w:before="240" w:after="200" w:line="276" w:lineRule="auto"/>
        <w:jc w:val="both"/>
      </w:pPr>
      <w:r>
        <w:t xml:space="preserve">Sběr dat </w:t>
      </w:r>
      <w:r w:rsidR="001A334C">
        <w:t xml:space="preserve">byl realizován v rámci paralelně běžícího projektu, který evaluátor zpracovával pro MMR a který byl zaměřen na vyhodnocení dopadů </w:t>
      </w:r>
      <w:proofErr w:type="spellStart"/>
      <w:r w:rsidR="001A334C">
        <w:t>protipandemických</w:t>
      </w:r>
      <w:proofErr w:type="spellEnd"/>
      <w:r w:rsidR="001A334C">
        <w:t xml:space="preserve"> programů, především potom COVID II a COVID III</w:t>
      </w:r>
      <w:r w:rsidR="001A334C">
        <w:rPr>
          <w:rStyle w:val="Znakapoznpodarou"/>
        </w:rPr>
        <w:footnoteReference w:id="1"/>
      </w:r>
      <w:r w:rsidR="001A334C">
        <w:t xml:space="preserve">, s ohledem na jejich podobné zaměření ale byly otázky formulovány tak, aby výsledky šetření bylo možné využít také v této evaluaci, především potom v odpovědi na evaluační otázku 11. </w:t>
      </w:r>
      <w:r>
        <w:t xml:space="preserve"> Byli osloveni zástupci podniků, kteří nečerpali podporu</w:t>
      </w:r>
      <w:r w:rsidRPr="00737EB0">
        <w:t xml:space="preserve"> pro překonání následků pandemie COVID-19 a </w:t>
      </w:r>
      <w:r>
        <w:t xml:space="preserve">s ní </w:t>
      </w:r>
      <w:r w:rsidRPr="00737EB0">
        <w:t>souvisejících restrikcí vyhlášených Vládou ČR</w:t>
      </w:r>
      <w:r>
        <w:t xml:space="preserve"> z vybraných programů – COVID I – III, COVID Praha, Technologie COVID a Inovační vouchery COVID</w:t>
      </w:r>
      <w:r w:rsidRPr="00737EB0">
        <w:t>.</w:t>
      </w:r>
    </w:p>
    <w:p w14:paraId="35F65CEE" w14:textId="4D4F0D84" w:rsidR="00DD604D" w:rsidRDefault="00DD604D" w:rsidP="00DD604D">
      <w:pPr>
        <w:spacing w:before="240" w:after="200" w:line="276" w:lineRule="auto"/>
        <w:jc w:val="both"/>
      </w:pPr>
      <w:r>
        <w:t>Pro sběr dat byl využit panel společnosti STEM/MARK. Účastníci šetření byli osloveni tak, aby jejich struktura</w:t>
      </w:r>
      <w:r w:rsidR="007335FC">
        <w:t>,</w:t>
      </w:r>
      <w:r>
        <w:t xml:space="preserve"> co se týče velikosti podniků a zčásti i jejich zaměření</w:t>
      </w:r>
      <w:r w:rsidR="007335FC">
        <w:t>,</w:t>
      </w:r>
      <w:r>
        <w:t xml:space="preserve"> přibližně </w:t>
      </w:r>
      <w:r w:rsidR="007335FC">
        <w:t xml:space="preserve">odpovídala </w:t>
      </w:r>
      <w:r>
        <w:t>struktuře podpořených, šetření ale nebylo realizováno formou kvótního výběru. Spíše tedy byl kladen důraz na to, aby výsledky šeření nebyly zkresleny vychýlením vzorku</w:t>
      </w:r>
      <w:r w:rsidR="007335FC">
        <w:t>,</w:t>
      </w:r>
      <w:r>
        <w:t xml:space="preserve"> co se týče velikosti podniků, jejich geografického umístění nebo odvětví.</w:t>
      </w:r>
    </w:p>
    <w:p w14:paraId="4757E68F" w14:textId="77777777" w:rsidR="00DD604D" w:rsidRDefault="00DD604D" w:rsidP="00DD604D">
      <w:pPr>
        <w:spacing w:before="240" w:after="240"/>
        <w:jc w:val="both"/>
        <w:rPr>
          <w:b/>
        </w:rPr>
      </w:pPr>
      <w:r w:rsidRPr="002E7FEF">
        <w:rPr>
          <w:b/>
        </w:rPr>
        <w:t>Dotazník vyplnilo</w:t>
      </w:r>
      <w:r>
        <w:rPr>
          <w:b/>
        </w:rPr>
        <w:t xml:space="preserve"> 283 </w:t>
      </w:r>
      <w:r w:rsidRPr="002E7FEF">
        <w:rPr>
          <w:b/>
        </w:rPr>
        <w:t>respondentů.</w:t>
      </w:r>
    </w:p>
    <w:p w14:paraId="1234DC76" w14:textId="77777777" w:rsidR="00DD604D" w:rsidRDefault="00DD604D" w:rsidP="00DD604D">
      <w:pPr>
        <w:spacing w:before="240" w:after="240"/>
        <w:jc w:val="both"/>
        <w:rPr>
          <w:b/>
        </w:rPr>
      </w:pPr>
    </w:p>
    <w:p w14:paraId="10FA4C8C" w14:textId="77777777" w:rsidR="00DD604D" w:rsidRPr="00737EB0" w:rsidRDefault="00DD604D" w:rsidP="00DD604D">
      <w:pPr>
        <w:pStyle w:val="Nadpis1"/>
        <w:spacing w:after="240"/>
        <w:jc w:val="both"/>
      </w:pPr>
      <w:r>
        <w:t>Kategorizační otázky</w:t>
      </w:r>
    </w:p>
    <w:p w14:paraId="6D575ABE" w14:textId="6CC6553F" w:rsidR="00DD604D" w:rsidRDefault="00DD604D" w:rsidP="00DD604D">
      <w:pPr>
        <w:spacing w:before="240"/>
        <w:jc w:val="both"/>
      </w:pPr>
      <w:r>
        <w:t xml:space="preserve">Největší počet respondentů dotazníku bylo zastoupeno z odvětví Vzdělávání (CZ-NACE 85) a to 11 %. Dále 8 % respondentů tvořili zástupci Zdravotní a sociální péče (CZ-NACE 86-88) a ve stejném procentním zastoupení z odvětví Právní a účetnické činnosti, činnosti vedení podniků a poradenství v oblasti řízení (CZ-NACE 69-70). Do grafu nejsou </w:t>
      </w:r>
      <w:r w:rsidR="007335FC">
        <w:t xml:space="preserve">nezahrnuta </w:t>
      </w:r>
      <w:r>
        <w:t>odvětví s nižšími jednotkami respondentů.</w:t>
      </w:r>
    </w:p>
    <w:p w14:paraId="4B411A97" w14:textId="77777777" w:rsidR="00DD604D" w:rsidRDefault="00DD604D" w:rsidP="00DD604D">
      <w:pPr>
        <w:spacing w:before="240"/>
        <w:jc w:val="both"/>
      </w:pPr>
      <w:r>
        <w:rPr>
          <w:noProof/>
          <w:lang w:eastAsia="cs-CZ"/>
        </w:rPr>
        <w:lastRenderedPageBreak/>
        <w:drawing>
          <wp:inline distT="0" distB="0" distL="0" distR="0" wp14:anchorId="044C4DF1" wp14:editId="7E56C441">
            <wp:extent cx="6530340" cy="3276600"/>
            <wp:effectExtent l="0" t="0" r="0" b="0"/>
            <wp:docPr id="45" name="Graf 45">
              <a:extLst xmlns:a="http://schemas.openxmlformats.org/drawingml/2006/main">
                <a:ext uri="{FF2B5EF4-FFF2-40B4-BE49-F238E27FC236}">
                  <a16:creationId xmlns:a16="http://schemas.microsoft.com/office/drawing/2014/main" id="{33075876-39C7-4C4F-99C8-5643D3AB35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BA5FE88" w14:textId="77777777" w:rsidR="00DD604D" w:rsidRDefault="00DD604D" w:rsidP="00DD604D">
      <w:pPr>
        <w:spacing w:before="240"/>
        <w:jc w:val="both"/>
      </w:pPr>
      <w:r w:rsidRPr="00362CD7">
        <w:rPr>
          <w:i/>
          <w:iCs/>
        </w:rPr>
        <w:t>Zdroj: Vlastní šetření, n=</w:t>
      </w:r>
      <w:r>
        <w:rPr>
          <w:i/>
          <w:iCs/>
        </w:rPr>
        <w:t xml:space="preserve"> 283</w:t>
      </w:r>
    </w:p>
    <w:p w14:paraId="4A225B8E" w14:textId="0FC138FE" w:rsidR="00DD604D" w:rsidRDefault="00DD604D" w:rsidP="00DD604D">
      <w:pPr>
        <w:spacing w:before="240"/>
        <w:jc w:val="both"/>
      </w:pPr>
      <w:r>
        <w:t>Dle velikosti byly zastoupeny nejvíce podniky s 1 až 5 zaměstnanci (40 %). Druhou nejvíce zastoupenou skupinou byly podniky s žádným zaměstnancem (13 %) a také s více než 200 zaměstnanců (12 %).</w:t>
      </w:r>
    </w:p>
    <w:p w14:paraId="231F409D" w14:textId="77777777" w:rsidR="00DD604D" w:rsidRDefault="00DD604D" w:rsidP="00DD604D">
      <w:pPr>
        <w:spacing w:before="240"/>
        <w:jc w:val="both"/>
      </w:pPr>
    </w:p>
    <w:p w14:paraId="00FE7B57" w14:textId="77777777" w:rsidR="00DD604D" w:rsidRDefault="00DD604D" w:rsidP="00DD604D">
      <w:pPr>
        <w:spacing w:before="240"/>
        <w:jc w:val="both"/>
      </w:pPr>
      <w:r>
        <w:rPr>
          <w:noProof/>
          <w:lang w:eastAsia="cs-CZ"/>
        </w:rPr>
        <w:drawing>
          <wp:inline distT="0" distB="0" distL="0" distR="0" wp14:anchorId="61B3EA2C" wp14:editId="4E2B7DDD">
            <wp:extent cx="5052060" cy="2743200"/>
            <wp:effectExtent l="0" t="0" r="0" b="0"/>
            <wp:docPr id="46" name="Graf 46">
              <a:extLst xmlns:a="http://schemas.openxmlformats.org/drawingml/2006/main">
                <a:ext uri="{FF2B5EF4-FFF2-40B4-BE49-F238E27FC236}">
                  <a16:creationId xmlns:a16="http://schemas.microsoft.com/office/drawing/2014/main" id="{B926B6B3-2ABE-446D-AAC2-A3F4BCAD7C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DCE63D7" w14:textId="77777777" w:rsidR="00DD604D" w:rsidRDefault="00DD604D" w:rsidP="00DD604D">
      <w:pPr>
        <w:spacing w:before="240"/>
        <w:jc w:val="both"/>
      </w:pPr>
      <w:r w:rsidRPr="00362CD7">
        <w:rPr>
          <w:i/>
          <w:iCs/>
        </w:rPr>
        <w:t>Zdroj: Vlastní šetření, n=</w:t>
      </w:r>
      <w:r>
        <w:rPr>
          <w:i/>
          <w:iCs/>
        </w:rPr>
        <w:t xml:space="preserve"> 283</w:t>
      </w:r>
    </w:p>
    <w:p w14:paraId="31D90187" w14:textId="77777777" w:rsidR="00DD604D" w:rsidRDefault="00DD604D" w:rsidP="00DD604D">
      <w:pPr>
        <w:spacing w:before="240"/>
        <w:jc w:val="both"/>
      </w:pPr>
      <w:r>
        <w:t>Nejvíce realizovaných projektů bylo v Hlavním městě Praha (celkem 75), Moravskoslezském kraji (34), Jihomoravském kraji (33) a Středočeském kraji (29).</w:t>
      </w:r>
    </w:p>
    <w:p w14:paraId="6D1C75DA" w14:textId="77777777" w:rsidR="00DD604D" w:rsidRDefault="00DD604D" w:rsidP="00DD604D">
      <w:pPr>
        <w:spacing w:before="240"/>
        <w:jc w:val="both"/>
      </w:pPr>
      <w:r>
        <w:rPr>
          <w:noProof/>
          <w:lang w:eastAsia="cs-CZ"/>
        </w:rPr>
        <w:lastRenderedPageBreak/>
        <w:drawing>
          <wp:inline distT="0" distB="0" distL="0" distR="0" wp14:anchorId="758865FE" wp14:editId="0CBDB1E5">
            <wp:extent cx="5052060" cy="2971800"/>
            <wp:effectExtent l="0" t="0" r="0" b="0"/>
            <wp:docPr id="47" name="Graf 47">
              <a:extLst xmlns:a="http://schemas.openxmlformats.org/drawingml/2006/main">
                <a:ext uri="{FF2B5EF4-FFF2-40B4-BE49-F238E27FC236}">
                  <a16:creationId xmlns:a16="http://schemas.microsoft.com/office/drawing/2014/main" id="{30CE37CE-7A3C-493D-8064-9158485B84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77E215EB" w14:textId="77777777" w:rsidR="00DD604D" w:rsidRDefault="00DD604D" w:rsidP="00DD604D">
      <w:pPr>
        <w:spacing w:before="240"/>
        <w:jc w:val="both"/>
        <w:rPr>
          <w:i/>
          <w:iCs/>
        </w:rPr>
      </w:pPr>
      <w:r w:rsidRPr="00362CD7">
        <w:rPr>
          <w:i/>
          <w:iCs/>
        </w:rPr>
        <w:t>Zdroj: Vlastní šetření, n=</w:t>
      </w:r>
      <w:r>
        <w:rPr>
          <w:i/>
          <w:iCs/>
        </w:rPr>
        <w:t xml:space="preserve"> 283</w:t>
      </w:r>
    </w:p>
    <w:p w14:paraId="376FBD9A" w14:textId="77777777" w:rsidR="00DD604D" w:rsidRDefault="00DD604D" w:rsidP="00DD604D">
      <w:pPr>
        <w:pStyle w:val="Nadpis1"/>
        <w:jc w:val="both"/>
      </w:pPr>
      <w:r>
        <w:t>Hlavní část dotazníku</w:t>
      </w:r>
    </w:p>
    <w:p w14:paraId="54C97FB5" w14:textId="77777777" w:rsidR="00DD604D" w:rsidRDefault="00DD604D" w:rsidP="00DD604D">
      <w:pPr>
        <w:jc w:val="both"/>
      </w:pPr>
      <w:r>
        <w:t xml:space="preserve">Q1 - </w:t>
      </w:r>
      <w:r w:rsidRPr="00FE1520">
        <w:t xml:space="preserve">Prosím uveďte, zda Vaše společnost v období od dubna 2020 do června 2021 čerpala podporu v některém z následujících programů vyhlašovaných Ministerstvem průmyslu a obchodu nebo Magistrátem hl. m. </w:t>
      </w:r>
      <w:proofErr w:type="gramStart"/>
      <w:r w:rsidRPr="00FE1520">
        <w:t>Prahy:  Úvěrový</w:t>
      </w:r>
      <w:proofErr w:type="gramEnd"/>
      <w:r w:rsidRPr="00FE1520">
        <w:t xml:space="preserve"> program COVID I Záruční program COVID II </w:t>
      </w:r>
      <w:r>
        <w:t>(…).</w:t>
      </w:r>
    </w:p>
    <w:p w14:paraId="51351686" w14:textId="77777777" w:rsidR="00DD604D" w:rsidRDefault="00DD604D" w:rsidP="00DD604D">
      <w:pPr>
        <w:jc w:val="both"/>
      </w:pPr>
      <w:r>
        <w:t>Žádný z respondentů nebyl v těchto programech podpořen.</w:t>
      </w:r>
    </w:p>
    <w:p w14:paraId="7CADEF5D" w14:textId="77777777" w:rsidR="00DD604D" w:rsidRPr="008D06C0" w:rsidRDefault="00DD604D" w:rsidP="00DD604D">
      <w:pPr>
        <w:jc w:val="both"/>
      </w:pPr>
    </w:p>
    <w:p w14:paraId="37C4B713" w14:textId="77777777" w:rsidR="00DD604D" w:rsidRDefault="00DD604D" w:rsidP="00DD604D">
      <w:pPr>
        <w:pStyle w:val="Nadpis2"/>
        <w:spacing w:before="240"/>
        <w:jc w:val="both"/>
      </w:pPr>
      <w:r>
        <w:t xml:space="preserve">Otázka č. 1: </w:t>
      </w:r>
      <w:r w:rsidRPr="00FE1520">
        <w:t>Čerpali jste v období od dubna 2020 do června 2021 alespoň v jednom měsíci podporu z Programu podpory zaměstnanosti „Antivirus“?</w:t>
      </w:r>
    </w:p>
    <w:p w14:paraId="10B02A26" w14:textId="02B4195B" w:rsidR="00DD604D" w:rsidRDefault="00DD604D" w:rsidP="00DD604D">
      <w:pPr>
        <w:spacing w:before="240"/>
        <w:jc w:val="both"/>
      </w:pPr>
      <w:r>
        <w:t>Drtivá většina respondentů dotazníkového šetření uvedla, že nevyužil</w:t>
      </w:r>
      <w:r w:rsidR="007335FC">
        <w:t>a</w:t>
      </w:r>
      <w:r>
        <w:t xml:space="preserve"> Programu podpory zaměstnanosti „Antivirus“ (87 %, 246).  Využilo jej 12 %, 33 respondentů a 1 %, 4 dotazovaní uvedli, že neví.</w:t>
      </w:r>
    </w:p>
    <w:p w14:paraId="514DA9E7" w14:textId="77777777" w:rsidR="00DD604D" w:rsidRDefault="00DD604D" w:rsidP="00DD604D">
      <w:pPr>
        <w:spacing w:before="240"/>
        <w:jc w:val="both"/>
      </w:pPr>
      <w:r>
        <w:rPr>
          <w:noProof/>
          <w:lang w:eastAsia="cs-CZ"/>
        </w:rPr>
        <w:drawing>
          <wp:inline distT="0" distB="0" distL="0" distR="0" wp14:anchorId="645E51F7" wp14:editId="117B5E47">
            <wp:extent cx="5722620" cy="2008909"/>
            <wp:effectExtent l="0" t="0" r="0" b="0"/>
            <wp:docPr id="48" name="Graf 48">
              <a:extLst xmlns:a="http://schemas.openxmlformats.org/drawingml/2006/main">
                <a:ext uri="{FF2B5EF4-FFF2-40B4-BE49-F238E27FC236}">
                  <a16:creationId xmlns:a16="http://schemas.microsoft.com/office/drawing/2014/main" id="{47C8282F-D50F-4FF8-B4EA-FE2CE8EF70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2B7BE24E" w14:textId="77777777" w:rsidR="00DD604D" w:rsidRDefault="00DD604D" w:rsidP="00DD604D">
      <w:pPr>
        <w:spacing w:before="240"/>
        <w:jc w:val="both"/>
        <w:rPr>
          <w:i/>
          <w:iCs/>
        </w:rPr>
      </w:pPr>
      <w:r w:rsidRPr="00362CD7">
        <w:rPr>
          <w:i/>
          <w:iCs/>
        </w:rPr>
        <w:t>Zdroj: Vlastní šetření, n=</w:t>
      </w:r>
      <w:r>
        <w:rPr>
          <w:i/>
          <w:iCs/>
        </w:rPr>
        <w:t xml:space="preserve"> 283</w:t>
      </w:r>
    </w:p>
    <w:p w14:paraId="4AA58694" w14:textId="77777777" w:rsidR="00DD604D" w:rsidRDefault="00DD604D" w:rsidP="00DD604D">
      <w:pPr>
        <w:pStyle w:val="Nadpis2"/>
        <w:spacing w:before="240"/>
        <w:jc w:val="both"/>
      </w:pPr>
    </w:p>
    <w:p w14:paraId="4B28B71A" w14:textId="77777777" w:rsidR="00DD604D" w:rsidRDefault="00DD604D" w:rsidP="00DD604D">
      <w:pPr>
        <w:pStyle w:val="Nadpis2"/>
        <w:spacing w:before="240"/>
        <w:jc w:val="both"/>
      </w:pPr>
      <w:r w:rsidRPr="005B32CE">
        <w:t xml:space="preserve">Otázka č. 2: </w:t>
      </w:r>
      <w:r w:rsidRPr="005E132A">
        <w:t>Jaký byl dopad pandemie COVID-19 a s ní spojených vládních restrikcí na zaměstnanost ve Vašem podniku?</w:t>
      </w:r>
      <w:r>
        <w:t xml:space="preserve"> </w:t>
      </w:r>
    </w:p>
    <w:p w14:paraId="74054A64" w14:textId="523D6A8F" w:rsidR="00DD604D" w:rsidRPr="007A349D" w:rsidRDefault="00DD604D" w:rsidP="00DD604D">
      <w:pPr>
        <w:spacing w:before="240"/>
        <w:jc w:val="both"/>
      </w:pPr>
      <w:r>
        <w:t>Celkem 70 % (197) uvedlo, že pandemie a s ní spojená vládní restrikce neměla na zaměstnanost v podniku žádný vliv. Vlivem pandemie a restrikcí 14 % (40) dotazovaných muselo přistoupit ke snížení počtu zaměstnanců a 4 % (10) respondentů naopak uvedl</w:t>
      </w:r>
      <w:r w:rsidR="007335FC">
        <w:t>a</w:t>
      </w:r>
      <w:r>
        <w:t>, že u nich v podniku v přímém důsledku pandemie došlo k navýšení počtu zaměstnanců. Dále 13 % (36) podrobněji rozepsalo svoji individuální situaci. Mezi komentáři bylo zmíněno, že museli snížit platy zaměstnanců, jsou OSVČ bez zaměstnanců, ukončili či pozastavili svoji činnost, či že nemohou sehnat nové zaměstnance bez ohledu na pandemii. Ostatní blíže specifikovali první tři nabízené odpovědi.</w:t>
      </w:r>
    </w:p>
    <w:p w14:paraId="0A03D864" w14:textId="77777777" w:rsidR="00DD604D" w:rsidRDefault="00DD604D" w:rsidP="00DD604D">
      <w:pPr>
        <w:jc w:val="both"/>
      </w:pPr>
      <w:r>
        <w:rPr>
          <w:noProof/>
          <w:lang w:eastAsia="cs-CZ"/>
        </w:rPr>
        <w:drawing>
          <wp:inline distT="0" distB="0" distL="0" distR="0" wp14:anchorId="44DC92B3" wp14:editId="5CF4ACC0">
            <wp:extent cx="4572000" cy="2473037"/>
            <wp:effectExtent l="0" t="0" r="0" b="0"/>
            <wp:docPr id="49" name="Graf 49">
              <a:extLst xmlns:a="http://schemas.openxmlformats.org/drawingml/2006/main">
                <a:ext uri="{FF2B5EF4-FFF2-40B4-BE49-F238E27FC236}">
                  <a16:creationId xmlns:a16="http://schemas.microsoft.com/office/drawing/2014/main" id="{BBA86E4F-7910-4BBB-B7DD-7CE89AF259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09123C2" w14:textId="77777777" w:rsidR="00DD604D" w:rsidRPr="00763F97" w:rsidRDefault="00DD604D" w:rsidP="00DD604D">
      <w:pPr>
        <w:spacing w:before="240"/>
        <w:jc w:val="both"/>
        <w:rPr>
          <w:i/>
          <w:iCs/>
        </w:rPr>
      </w:pPr>
      <w:r w:rsidRPr="00362CD7">
        <w:rPr>
          <w:i/>
          <w:iCs/>
        </w:rPr>
        <w:t>Zdroj: Vlastní šetření, n=</w:t>
      </w:r>
      <w:r>
        <w:rPr>
          <w:i/>
          <w:iCs/>
        </w:rPr>
        <w:t xml:space="preserve"> 283</w:t>
      </w:r>
    </w:p>
    <w:p w14:paraId="6B15A27D" w14:textId="77777777" w:rsidR="00DD604D" w:rsidRDefault="00DD604D" w:rsidP="00DD604D">
      <w:pPr>
        <w:pStyle w:val="Nadpis2"/>
        <w:spacing w:before="240"/>
        <w:jc w:val="both"/>
      </w:pPr>
      <w:r w:rsidRPr="00685BAE">
        <w:t xml:space="preserve">Otázka č. </w:t>
      </w:r>
      <w:r>
        <w:t>3:</w:t>
      </w:r>
      <w:r w:rsidRPr="00AA6E43">
        <w:t xml:space="preserve"> </w:t>
      </w:r>
      <w:r w:rsidRPr="005E53C2">
        <w:t>Prosím, uveďte nebo odhadněte přepočtený počet zaměstnanců (FTE) ve Vašem podniku k následujícím datům: 31. 12. 2019</w:t>
      </w:r>
      <w:r>
        <w:t xml:space="preserve"> a 30. 6. 2021</w:t>
      </w:r>
    </w:p>
    <w:p w14:paraId="38078D85" w14:textId="77777777" w:rsidR="00DD604D" w:rsidRDefault="00DD604D" w:rsidP="00DD604D">
      <w:pPr>
        <w:spacing w:before="240"/>
        <w:jc w:val="both"/>
      </w:pPr>
      <w:r>
        <w:t>V průměru došlo ke snížení počtu zaměstnanců a to z 41 na konci roku 2019 na 37 zaměstnanců k 30. červnu 2020. V tomto průměru byly počítány pouze podniky s méně než 500 zaměstnanci.</w:t>
      </w:r>
    </w:p>
    <w:p w14:paraId="14CD07C1" w14:textId="77777777" w:rsidR="00DD604D" w:rsidRPr="00616FAE" w:rsidRDefault="00DD604D" w:rsidP="00DD604D">
      <w:pPr>
        <w:spacing w:before="240"/>
        <w:jc w:val="both"/>
      </w:pPr>
      <w:r>
        <w:t>Tabulka č. 1</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gridCol w:w="1520"/>
      </w:tblGrid>
      <w:tr w:rsidR="00DD604D" w:rsidRPr="007335FC" w14:paraId="5D491339" w14:textId="77777777" w:rsidTr="00495B8A">
        <w:trPr>
          <w:trHeight w:val="288"/>
        </w:trPr>
        <w:tc>
          <w:tcPr>
            <w:tcW w:w="5400" w:type="dxa"/>
            <w:shd w:val="clear" w:color="EAEAE8" w:fill="EAEAE8"/>
            <w:noWrap/>
            <w:vAlign w:val="bottom"/>
            <w:hideMark/>
          </w:tcPr>
          <w:p w14:paraId="18AF21D3" w14:textId="77777777" w:rsidR="00DD604D" w:rsidRPr="00635FA8" w:rsidRDefault="00DD604D" w:rsidP="00635FA8">
            <w:pPr>
              <w:spacing w:before="120" w:after="0" w:line="240" w:lineRule="auto"/>
              <w:jc w:val="both"/>
              <w:rPr>
                <w:rFonts w:eastAsia="Times New Roman" w:cstheme="minorHAnsi"/>
                <w:color w:val="333333"/>
                <w:lang w:eastAsia="cs-CZ"/>
              </w:rPr>
            </w:pPr>
            <w:r w:rsidRPr="00635FA8">
              <w:rPr>
                <w:rFonts w:eastAsia="Times New Roman" w:cstheme="minorHAnsi"/>
                <w:color w:val="333333"/>
                <w:lang w:eastAsia="cs-CZ"/>
              </w:rPr>
              <w:t>Přepočtený počet zaměstnanců (FTE) k 31. 12. 2019:</w:t>
            </w:r>
          </w:p>
        </w:tc>
        <w:tc>
          <w:tcPr>
            <w:tcW w:w="1520" w:type="dxa"/>
            <w:shd w:val="clear" w:color="auto" w:fill="auto"/>
            <w:noWrap/>
            <w:vAlign w:val="bottom"/>
            <w:hideMark/>
          </w:tcPr>
          <w:p w14:paraId="11B163A9" w14:textId="77777777" w:rsidR="00DD604D" w:rsidRPr="00635FA8" w:rsidRDefault="00DD604D" w:rsidP="00635FA8">
            <w:pPr>
              <w:spacing w:before="120" w:after="0" w:line="240" w:lineRule="auto"/>
              <w:jc w:val="both"/>
              <w:rPr>
                <w:rFonts w:eastAsia="Times New Roman" w:cstheme="minorHAnsi"/>
                <w:color w:val="333333"/>
                <w:lang w:eastAsia="cs-CZ"/>
              </w:rPr>
            </w:pPr>
            <w:r w:rsidRPr="00635FA8">
              <w:rPr>
                <w:rFonts w:eastAsia="Times New Roman" w:cstheme="minorHAnsi"/>
                <w:color w:val="333333"/>
                <w:lang w:eastAsia="cs-CZ"/>
              </w:rPr>
              <w:t>41</w:t>
            </w:r>
          </w:p>
        </w:tc>
      </w:tr>
      <w:tr w:rsidR="00DD604D" w:rsidRPr="007335FC" w14:paraId="0DB2B2BF" w14:textId="77777777" w:rsidTr="00495B8A">
        <w:trPr>
          <w:trHeight w:val="288"/>
        </w:trPr>
        <w:tc>
          <w:tcPr>
            <w:tcW w:w="5400" w:type="dxa"/>
            <w:shd w:val="clear" w:color="EAEAE8" w:fill="EAEAE8"/>
            <w:noWrap/>
            <w:vAlign w:val="bottom"/>
            <w:hideMark/>
          </w:tcPr>
          <w:p w14:paraId="577360D3" w14:textId="77777777" w:rsidR="00DD604D" w:rsidRPr="00635FA8" w:rsidRDefault="00DD604D" w:rsidP="00635FA8">
            <w:pPr>
              <w:spacing w:before="120" w:after="0" w:line="240" w:lineRule="auto"/>
              <w:jc w:val="both"/>
              <w:rPr>
                <w:rFonts w:eastAsia="Times New Roman" w:cstheme="minorHAnsi"/>
                <w:color w:val="333333"/>
                <w:lang w:eastAsia="cs-CZ"/>
              </w:rPr>
            </w:pPr>
            <w:r w:rsidRPr="00635FA8">
              <w:rPr>
                <w:rFonts w:eastAsia="Times New Roman" w:cstheme="minorHAnsi"/>
                <w:color w:val="333333"/>
                <w:lang w:eastAsia="cs-CZ"/>
              </w:rPr>
              <w:t>Přepočtený počet zaměstnanců (FTE) k 30. 6. 2020:</w:t>
            </w:r>
          </w:p>
        </w:tc>
        <w:tc>
          <w:tcPr>
            <w:tcW w:w="1520" w:type="dxa"/>
            <w:shd w:val="clear" w:color="auto" w:fill="auto"/>
            <w:noWrap/>
            <w:vAlign w:val="bottom"/>
            <w:hideMark/>
          </w:tcPr>
          <w:p w14:paraId="005666CF" w14:textId="77777777" w:rsidR="00DD604D" w:rsidRPr="00635FA8" w:rsidRDefault="00DD604D" w:rsidP="00635FA8">
            <w:pPr>
              <w:spacing w:before="120" w:after="0" w:line="240" w:lineRule="auto"/>
              <w:jc w:val="both"/>
              <w:rPr>
                <w:rFonts w:eastAsia="Times New Roman" w:cstheme="minorHAnsi"/>
                <w:color w:val="333333"/>
                <w:lang w:eastAsia="cs-CZ"/>
              </w:rPr>
            </w:pPr>
            <w:r w:rsidRPr="00635FA8">
              <w:rPr>
                <w:rFonts w:eastAsia="Times New Roman" w:cstheme="minorHAnsi"/>
                <w:color w:val="333333"/>
                <w:lang w:eastAsia="cs-CZ"/>
              </w:rPr>
              <w:t>37</w:t>
            </w:r>
          </w:p>
        </w:tc>
      </w:tr>
    </w:tbl>
    <w:p w14:paraId="1B800EED" w14:textId="77777777" w:rsidR="00DD604D" w:rsidRDefault="00DD604D" w:rsidP="00DD604D">
      <w:pPr>
        <w:spacing w:before="240"/>
        <w:jc w:val="both"/>
      </w:pPr>
      <w:r w:rsidRPr="00362CD7">
        <w:rPr>
          <w:i/>
          <w:iCs/>
        </w:rPr>
        <w:t>Zdroj: Vlastní šetření, n=</w:t>
      </w:r>
      <w:r>
        <w:rPr>
          <w:i/>
          <w:iCs/>
        </w:rPr>
        <w:t xml:space="preserve"> 268</w:t>
      </w:r>
    </w:p>
    <w:p w14:paraId="1AC94B29" w14:textId="77777777" w:rsidR="00DD604D" w:rsidRDefault="00DD604D" w:rsidP="00DD604D">
      <w:pPr>
        <w:spacing w:before="240"/>
        <w:jc w:val="both"/>
      </w:pPr>
      <w:r>
        <w:t xml:space="preserve">U podniků s 500 a více zaměstnanci došlo ke změně z 5964 na 5705 zaměstnanců. </w:t>
      </w:r>
    </w:p>
    <w:p w14:paraId="37551E44" w14:textId="77777777" w:rsidR="00DD604D" w:rsidRPr="00763F97" w:rsidRDefault="00DD604D" w:rsidP="00DD604D">
      <w:pPr>
        <w:spacing w:before="240"/>
        <w:jc w:val="both"/>
      </w:pPr>
      <w:r>
        <w:t>Tabulka č. 2</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gridCol w:w="1520"/>
      </w:tblGrid>
      <w:tr w:rsidR="00DD604D" w:rsidRPr="007335FC" w14:paraId="4BD2BB1C" w14:textId="77777777" w:rsidTr="00495B8A">
        <w:trPr>
          <w:trHeight w:val="288"/>
        </w:trPr>
        <w:tc>
          <w:tcPr>
            <w:tcW w:w="5400" w:type="dxa"/>
            <w:shd w:val="clear" w:color="EAEAE8" w:fill="EAEAE8"/>
            <w:noWrap/>
            <w:vAlign w:val="bottom"/>
            <w:hideMark/>
          </w:tcPr>
          <w:p w14:paraId="5776DD49" w14:textId="77777777" w:rsidR="00DD604D" w:rsidRPr="00635FA8" w:rsidRDefault="00DD604D" w:rsidP="00635FA8">
            <w:pPr>
              <w:spacing w:before="120" w:after="0" w:line="240" w:lineRule="auto"/>
              <w:jc w:val="both"/>
              <w:rPr>
                <w:rFonts w:eastAsia="Times New Roman" w:cstheme="minorHAnsi"/>
                <w:color w:val="333333"/>
                <w:lang w:eastAsia="cs-CZ"/>
              </w:rPr>
            </w:pPr>
            <w:r w:rsidRPr="00635FA8">
              <w:rPr>
                <w:rFonts w:eastAsia="Times New Roman" w:cstheme="minorHAnsi"/>
                <w:color w:val="333333"/>
                <w:lang w:eastAsia="cs-CZ"/>
              </w:rPr>
              <w:t>Přepočtený počet zaměstnanců (FTE) k 31. 12. 2019:</w:t>
            </w:r>
          </w:p>
        </w:tc>
        <w:tc>
          <w:tcPr>
            <w:tcW w:w="1520" w:type="dxa"/>
            <w:shd w:val="clear" w:color="auto" w:fill="auto"/>
            <w:noWrap/>
            <w:vAlign w:val="bottom"/>
            <w:hideMark/>
          </w:tcPr>
          <w:p w14:paraId="06141769" w14:textId="77777777" w:rsidR="00DD604D" w:rsidRPr="00635FA8" w:rsidRDefault="00DD604D" w:rsidP="00635FA8">
            <w:pPr>
              <w:spacing w:before="120" w:after="0" w:line="240" w:lineRule="auto"/>
              <w:jc w:val="both"/>
              <w:rPr>
                <w:rFonts w:eastAsia="Times New Roman" w:cstheme="minorHAnsi"/>
                <w:color w:val="333333"/>
                <w:lang w:eastAsia="cs-CZ"/>
              </w:rPr>
            </w:pPr>
            <w:r w:rsidRPr="00635FA8">
              <w:rPr>
                <w:rFonts w:eastAsia="Times New Roman" w:cstheme="minorHAnsi"/>
                <w:color w:val="333333"/>
                <w:lang w:eastAsia="cs-CZ"/>
              </w:rPr>
              <w:t>5964</w:t>
            </w:r>
          </w:p>
        </w:tc>
      </w:tr>
      <w:tr w:rsidR="00DD604D" w:rsidRPr="007335FC" w14:paraId="49EF8EE2" w14:textId="77777777" w:rsidTr="00495B8A">
        <w:trPr>
          <w:trHeight w:val="288"/>
        </w:trPr>
        <w:tc>
          <w:tcPr>
            <w:tcW w:w="5400" w:type="dxa"/>
            <w:shd w:val="clear" w:color="EAEAE8" w:fill="EAEAE8"/>
            <w:noWrap/>
            <w:vAlign w:val="bottom"/>
            <w:hideMark/>
          </w:tcPr>
          <w:p w14:paraId="6E610234" w14:textId="77777777" w:rsidR="00DD604D" w:rsidRPr="00635FA8" w:rsidRDefault="00DD604D" w:rsidP="00635FA8">
            <w:pPr>
              <w:spacing w:before="120" w:after="0" w:line="240" w:lineRule="auto"/>
              <w:jc w:val="both"/>
              <w:rPr>
                <w:rFonts w:eastAsia="Times New Roman" w:cstheme="minorHAnsi"/>
                <w:color w:val="333333"/>
                <w:lang w:eastAsia="cs-CZ"/>
              </w:rPr>
            </w:pPr>
            <w:r w:rsidRPr="00635FA8">
              <w:rPr>
                <w:rFonts w:eastAsia="Times New Roman" w:cstheme="minorHAnsi"/>
                <w:color w:val="333333"/>
                <w:lang w:eastAsia="cs-CZ"/>
              </w:rPr>
              <w:t>Přepočtený počet zaměstnanců (FTE) k 30. 6. 2020:</w:t>
            </w:r>
          </w:p>
        </w:tc>
        <w:tc>
          <w:tcPr>
            <w:tcW w:w="1520" w:type="dxa"/>
            <w:shd w:val="clear" w:color="auto" w:fill="auto"/>
            <w:noWrap/>
            <w:vAlign w:val="bottom"/>
            <w:hideMark/>
          </w:tcPr>
          <w:p w14:paraId="1A9E6759" w14:textId="77777777" w:rsidR="00DD604D" w:rsidRPr="00635FA8" w:rsidRDefault="00DD604D" w:rsidP="00635FA8">
            <w:pPr>
              <w:spacing w:before="120" w:after="0" w:line="240" w:lineRule="auto"/>
              <w:jc w:val="both"/>
              <w:rPr>
                <w:rFonts w:eastAsia="Times New Roman" w:cstheme="minorHAnsi"/>
                <w:color w:val="333333"/>
                <w:lang w:eastAsia="cs-CZ"/>
              </w:rPr>
            </w:pPr>
            <w:r w:rsidRPr="00635FA8">
              <w:rPr>
                <w:rFonts w:eastAsia="Times New Roman" w:cstheme="minorHAnsi"/>
                <w:color w:val="333333"/>
                <w:lang w:eastAsia="cs-CZ"/>
              </w:rPr>
              <w:t>5705</w:t>
            </w:r>
          </w:p>
        </w:tc>
      </w:tr>
    </w:tbl>
    <w:p w14:paraId="06494DDF" w14:textId="77777777" w:rsidR="00DD604D" w:rsidRDefault="00DD604D" w:rsidP="00DD604D">
      <w:pPr>
        <w:spacing w:before="240"/>
        <w:jc w:val="both"/>
      </w:pPr>
      <w:r w:rsidRPr="00362CD7">
        <w:rPr>
          <w:i/>
          <w:iCs/>
        </w:rPr>
        <w:lastRenderedPageBreak/>
        <w:t>Zdroj: Vlastní šetření, n=</w:t>
      </w:r>
      <w:r>
        <w:rPr>
          <w:i/>
          <w:iCs/>
        </w:rPr>
        <w:t xml:space="preserve"> 15</w:t>
      </w:r>
    </w:p>
    <w:p w14:paraId="453D085A" w14:textId="6A0FA417" w:rsidR="00DD604D" w:rsidRDefault="00DD604D" w:rsidP="00DD604D">
      <w:pPr>
        <w:spacing w:before="240"/>
        <w:jc w:val="both"/>
      </w:pPr>
      <w:r>
        <w:t>Pokud je ale změna vyjádřena jako průměr indexů jednotlivých respondentů, je výsledkem hodnota 0,952 – v průměru tedy byl u respondentů zaznamenán pokles zaměstnanosti o cca 4,8 %</w:t>
      </w:r>
      <w:r>
        <w:rPr>
          <w:rStyle w:val="Znakapoznpodarou"/>
        </w:rPr>
        <w:footnoteReference w:id="2"/>
      </w:r>
      <w:r>
        <w:t>.</w:t>
      </w:r>
    </w:p>
    <w:p w14:paraId="51764235" w14:textId="77777777" w:rsidR="00DD604D" w:rsidRPr="0087041D" w:rsidRDefault="00DD604D" w:rsidP="00DD604D">
      <w:pPr>
        <w:spacing w:before="240"/>
        <w:jc w:val="both"/>
      </w:pPr>
    </w:p>
    <w:p w14:paraId="40D6B91B" w14:textId="77777777" w:rsidR="00DD604D" w:rsidRDefault="00DD604D" w:rsidP="00DD604D">
      <w:pPr>
        <w:pStyle w:val="Nadpis2"/>
        <w:spacing w:before="240"/>
        <w:jc w:val="both"/>
      </w:pPr>
      <w:r>
        <w:t>Otázka č. 4:</w:t>
      </w:r>
      <w:r w:rsidRPr="004A66FD">
        <w:t xml:space="preserve"> </w:t>
      </w:r>
      <w:r w:rsidRPr="005E3EA4">
        <w:t>Došlo v přímém důsledku pandemie ke snížení nebo zvýšení obratu Vaší společnosti?</w:t>
      </w:r>
    </w:p>
    <w:p w14:paraId="08881016" w14:textId="77777777" w:rsidR="00DD604D" w:rsidRDefault="00DD604D" w:rsidP="00DD604D">
      <w:pPr>
        <w:spacing w:before="240"/>
        <w:jc w:val="both"/>
      </w:pPr>
      <w:r>
        <w:t xml:space="preserve">U většiny podniků (53 %, 149) došlo v přímém důsledku pandemie ke snížení obratu. Zástupci těchto podniků uvedli, že se jejich </w:t>
      </w:r>
      <w:r w:rsidRPr="006F0F6D">
        <w:rPr>
          <w:b/>
          <w:bCs/>
        </w:rPr>
        <w:t>obrat</w:t>
      </w:r>
      <w:r>
        <w:t xml:space="preserve"> </w:t>
      </w:r>
      <w:r w:rsidRPr="00887CFD">
        <w:rPr>
          <w:b/>
          <w:bCs/>
        </w:rPr>
        <w:t xml:space="preserve">snížil </w:t>
      </w:r>
      <w:r>
        <w:rPr>
          <w:b/>
          <w:bCs/>
        </w:rPr>
        <w:t xml:space="preserve">průměrně </w:t>
      </w:r>
      <w:r w:rsidRPr="00887CFD">
        <w:rPr>
          <w:b/>
          <w:bCs/>
        </w:rPr>
        <w:t>o 39 %.</w:t>
      </w:r>
    </w:p>
    <w:p w14:paraId="66DDD636" w14:textId="77777777" w:rsidR="00DD604D" w:rsidRDefault="00DD604D" w:rsidP="00DD604D">
      <w:pPr>
        <w:spacing w:before="240"/>
        <w:jc w:val="both"/>
      </w:pPr>
      <w:r>
        <w:t xml:space="preserve">U 9 % (26) podniků se </w:t>
      </w:r>
      <w:r w:rsidRPr="006F0F6D">
        <w:rPr>
          <w:b/>
          <w:bCs/>
        </w:rPr>
        <w:t>obrat</w:t>
      </w:r>
      <w:r>
        <w:t xml:space="preserve"> </w:t>
      </w:r>
      <w:r w:rsidRPr="00887CFD">
        <w:rPr>
          <w:b/>
          <w:bCs/>
        </w:rPr>
        <w:t xml:space="preserve">zvýšil, a to </w:t>
      </w:r>
      <w:r>
        <w:rPr>
          <w:b/>
          <w:bCs/>
        </w:rPr>
        <w:t>průměrně o</w:t>
      </w:r>
      <w:r w:rsidRPr="00887CFD">
        <w:rPr>
          <w:b/>
          <w:bCs/>
        </w:rPr>
        <w:t xml:space="preserve"> 25 %</w:t>
      </w:r>
      <w:r>
        <w:t>. Toto zvýšení bylo počítáno bez jedné odlehlé hodnoty, ve které uvedené zvýšení bylo o 300 %.</w:t>
      </w:r>
    </w:p>
    <w:p w14:paraId="676FB4A0" w14:textId="77777777" w:rsidR="00DD604D" w:rsidRPr="00B64602" w:rsidRDefault="00DD604D" w:rsidP="00DD604D">
      <w:pPr>
        <w:spacing w:before="240"/>
        <w:jc w:val="both"/>
      </w:pPr>
      <w:r>
        <w:t>Dále 38 % respondentů uvedlo, že pandemie neměla vliv na obrat v jejich podnikání.</w:t>
      </w:r>
    </w:p>
    <w:p w14:paraId="43714441" w14:textId="77777777" w:rsidR="00DD604D" w:rsidRDefault="00DD604D" w:rsidP="00DD604D">
      <w:pPr>
        <w:jc w:val="both"/>
      </w:pPr>
      <w:r>
        <w:rPr>
          <w:noProof/>
          <w:lang w:eastAsia="cs-CZ"/>
        </w:rPr>
        <w:drawing>
          <wp:inline distT="0" distB="0" distL="0" distR="0" wp14:anchorId="319425C8" wp14:editId="1B7A2FF1">
            <wp:extent cx="4585855" cy="2175163"/>
            <wp:effectExtent l="0" t="0" r="0" b="0"/>
            <wp:docPr id="50" name="Graf 50">
              <a:extLst xmlns:a="http://schemas.openxmlformats.org/drawingml/2006/main">
                <a:ext uri="{FF2B5EF4-FFF2-40B4-BE49-F238E27FC236}">
                  <a16:creationId xmlns:a16="http://schemas.microsoft.com/office/drawing/2014/main" id="{C99DAAD4-0C31-4133-BBD1-C5937686FB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6B543B31" w14:textId="77777777" w:rsidR="00DD604D" w:rsidRDefault="00DD604D" w:rsidP="00DD604D">
      <w:pPr>
        <w:spacing w:before="240"/>
        <w:jc w:val="both"/>
        <w:rPr>
          <w:i/>
          <w:iCs/>
        </w:rPr>
      </w:pPr>
      <w:r w:rsidRPr="00362CD7">
        <w:rPr>
          <w:i/>
          <w:iCs/>
        </w:rPr>
        <w:t>Zdroj: Vlastní šetření, n=</w:t>
      </w:r>
      <w:r>
        <w:rPr>
          <w:i/>
          <w:iCs/>
        </w:rPr>
        <w:t xml:space="preserve"> 283</w:t>
      </w:r>
    </w:p>
    <w:p w14:paraId="196FAEE1" w14:textId="77777777" w:rsidR="00DD604D" w:rsidRPr="006D6CD6" w:rsidRDefault="00DD604D" w:rsidP="00DD604D">
      <w:pPr>
        <w:pStyle w:val="Nadpis2"/>
        <w:spacing w:before="240"/>
        <w:jc w:val="both"/>
      </w:pPr>
      <w:r>
        <w:t xml:space="preserve">Otázka č. 5: </w:t>
      </w:r>
      <w:r w:rsidRPr="006D6CD6">
        <w:t>Došlo v přímém důsledku pandemie ke snížení nebo zvýšení zisku Vaší společnosti?</w:t>
      </w:r>
    </w:p>
    <w:p w14:paraId="6C94ACC0" w14:textId="77777777" w:rsidR="00DD604D" w:rsidRDefault="00DD604D" w:rsidP="00DD604D">
      <w:pPr>
        <w:spacing w:before="240"/>
        <w:jc w:val="both"/>
      </w:pPr>
      <w:r>
        <w:t xml:space="preserve">U většiny společností (52 %, 147) došlo v přímém důsledku pandemie ke snížení zisku. Zástupci těchto podniků uvedli, že se jejich </w:t>
      </w:r>
      <w:r w:rsidRPr="006F0F6D">
        <w:rPr>
          <w:b/>
          <w:bCs/>
        </w:rPr>
        <w:t>zisk</w:t>
      </w:r>
      <w:r>
        <w:t xml:space="preserve"> </w:t>
      </w:r>
      <w:r w:rsidRPr="00887CFD">
        <w:rPr>
          <w:b/>
          <w:bCs/>
        </w:rPr>
        <w:t xml:space="preserve">snížil </w:t>
      </w:r>
      <w:r>
        <w:rPr>
          <w:b/>
          <w:bCs/>
        </w:rPr>
        <w:t xml:space="preserve">průměrně </w:t>
      </w:r>
      <w:r w:rsidRPr="00887CFD">
        <w:rPr>
          <w:b/>
          <w:bCs/>
        </w:rPr>
        <w:t xml:space="preserve">o </w:t>
      </w:r>
      <w:r>
        <w:rPr>
          <w:b/>
          <w:bCs/>
        </w:rPr>
        <w:t>40</w:t>
      </w:r>
      <w:r w:rsidRPr="00887CFD">
        <w:rPr>
          <w:b/>
          <w:bCs/>
        </w:rPr>
        <w:t xml:space="preserve"> %.</w:t>
      </w:r>
    </w:p>
    <w:p w14:paraId="1EB438BD" w14:textId="77777777" w:rsidR="00DD604D" w:rsidRDefault="00DD604D" w:rsidP="00DD604D">
      <w:pPr>
        <w:spacing w:before="240"/>
        <w:jc w:val="both"/>
      </w:pPr>
      <w:r>
        <w:t xml:space="preserve">U 10 % (28) společností se </w:t>
      </w:r>
      <w:r w:rsidRPr="006F0F6D">
        <w:rPr>
          <w:b/>
          <w:bCs/>
        </w:rPr>
        <w:t>zisk</w:t>
      </w:r>
      <w:r>
        <w:t xml:space="preserve"> </w:t>
      </w:r>
      <w:r w:rsidRPr="00887CFD">
        <w:rPr>
          <w:b/>
          <w:bCs/>
        </w:rPr>
        <w:t xml:space="preserve">zvýšil, a to </w:t>
      </w:r>
      <w:r>
        <w:rPr>
          <w:b/>
          <w:bCs/>
        </w:rPr>
        <w:t>průměrně o</w:t>
      </w:r>
      <w:r w:rsidRPr="00887CFD">
        <w:rPr>
          <w:b/>
          <w:bCs/>
        </w:rPr>
        <w:t xml:space="preserve"> 2</w:t>
      </w:r>
      <w:r>
        <w:rPr>
          <w:b/>
          <w:bCs/>
        </w:rPr>
        <w:t>3</w:t>
      </w:r>
      <w:r w:rsidRPr="00887CFD">
        <w:rPr>
          <w:b/>
          <w:bCs/>
        </w:rPr>
        <w:t xml:space="preserve"> %</w:t>
      </w:r>
      <w:r>
        <w:t>. Toto zvýšení bylo počítáno bez jedné odlehlé hodnoty, ve které uvedené zvýšení bylo o 200 %.</w:t>
      </w:r>
    </w:p>
    <w:p w14:paraId="02F16F39" w14:textId="77777777" w:rsidR="00DD604D" w:rsidRPr="00887CFD" w:rsidRDefault="00DD604D" w:rsidP="00DD604D">
      <w:pPr>
        <w:spacing w:before="240"/>
        <w:jc w:val="both"/>
      </w:pPr>
      <w:r>
        <w:t>Dále 38 % respondentů uvedlo, že pandemie neměla vliv na obrat v jejich podnikání.</w:t>
      </w:r>
    </w:p>
    <w:p w14:paraId="034498E8" w14:textId="77777777" w:rsidR="00DD604D" w:rsidRDefault="00DD604D" w:rsidP="00DD604D">
      <w:pPr>
        <w:spacing w:before="240"/>
        <w:jc w:val="both"/>
        <w:rPr>
          <w:i/>
          <w:iCs/>
        </w:rPr>
      </w:pPr>
      <w:r>
        <w:rPr>
          <w:noProof/>
          <w:lang w:eastAsia="cs-CZ"/>
        </w:rPr>
        <w:lastRenderedPageBreak/>
        <w:drawing>
          <wp:inline distT="0" distB="0" distL="0" distR="0" wp14:anchorId="398DF290" wp14:editId="159F5921">
            <wp:extent cx="4572000" cy="2336800"/>
            <wp:effectExtent l="0" t="0" r="0" b="0"/>
            <wp:docPr id="51" name="Graf 51">
              <a:extLst xmlns:a="http://schemas.openxmlformats.org/drawingml/2006/main">
                <a:ext uri="{FF2B5EF4-FFF2-40B4-BE49-F238E27FC236}">
                  <a16:creationId xmlns:a16="http://schemas.microsoft.com/office/drawing/2014/main" id="{CE79A1DA-A7C3-4FDA-BCD1-44C6FBBD13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79AA9C6D" w14:textId="77777777" w:rsidR="00DD604D" w:rsidRPr="00B66B5E" w:rsidRDefault="00DD604D" w:rsidP="00DD604D">
      <w:pPr>
        <w:spacing w:before="240"/>
        <w:jc w:val="both"/>
        <w:rPr>
          <w:i/>
          <w:iCs/>
        </w:rPr>
      </w:pPr>
      <w:r w:rsidRPr="00362CD7">
        <w:rPr>
          <w:i/>
          <w:iCs/>
        </w:rPr>
        <w:t>Zdroj: Vlastní šetření, n=</w:t>
      </w:r>
      <w:r>
        <w:rPr>
          <w:i/>
          <w:iCs/>
        </w:rPr>
        <w:t xml:space="preserve"> 283</w:t>
      </w:r>
    </w:p>
    <w:p w14:paraId="213FEF84" w14:textId="77777777" w:rsidR="00DD604D" w:rsidRDefault="00DD604D" w:rsidP="00DD604D">
      <w:pPr>
        <w:pStyle w:val="Nadpis2"/>
        <w:spacing w:before="240"/>
        <w:jc w:val="both"/>
      </w:pPr>
      <w:r>
        <w:t xml:space="preserve">Otázka č. 6: </w:t>
      </w:r>
      <w:r w:rsidRPr="00513647">
        <w:t>Jak se obecně projevil dopad pandemie COVID-19 ve Vaší společnosti? Prosím vyberte scénář, který nejlépe popisuje situaci Vaší společnosti</w:t>
      </w:r>
    </w:p>
    <w:p w14:paraId="2CD458C5" w14:textId="5AEA3EF8" w:rsidR="00DD604D" w:rsidRDefault="00DD604D" w:rsidP="00DD604D">
      <w:pPr>
        <w:spacing w:before="240"/>
        <w:jc w:val="both"/>
      </w:pPr>
      <w:r>
        <w:t>Pro více než třetinu respondentů (39 %, 109) pandemie neměla vliv na chod jejich společnosti. U čtvrtiny (25 %, 72) došlo ke zhoršení situace, ale díky rezervám nastalou situaci zvládli. Také 17 % (49) respondentů uvedlo, že nejspíše nastalou situaci zvládnou, a to díky reorganizaci, vyšší efektivitě a inovacím. Pro 11 % (31) společností, které nedisponují rezervami či nemají možnost reorganizace</w:t>
      </w:r>
      <w:r w:rsidR="006B49E0">
        <w:t>,</w:t>
      </w:r>
      <w:r>
        <w:t xml:space="preserve"> pandemie přinesla výrazné zhoršení. A celkem 4 % (10) podniků se kvůli pandemii octlo v platební neschopnosti.</w:t>
      </w:r>
    </w:p>
    <w:p w14:paraId="695E51C9" w14:textId="77777777" w:rsidR="00DD604D" w:rsidRDefault="00DD604D" w:rsidP="00DD604D">
      <w:pPr>
        <w:spacing w:before="240"/>
        <w:jc w:val="both"/>
      </w:pPr>
      <w:r>
        <w:t>Mezi jinými odpověďmi byly uvedeny následující komentáře: podnik příspěvkovou organizací kraje, došlo k přerušení činnosti podniku, jeden respondent uvedl zlepšení finanční situace podniku, nebo také respondenti uvedli, že neví odpověď.</w:t>
      </w:r>
    </w:p>
    <w:p w14:paraId="62746C27" w14:textId="0F15D6DE" w:rsidR="00DD604D" w:rsidRPr="00BB2E45" w:rsidRDefault="00DD604D" w:rsidP="00DD604D">
      <w:pPr>
        <w:spacing w:before="240"/>
        <w:jc w:val="both"/>
      </w:pPr>
      <w:r>
        <w:t xml:space="preserve">Ve volitelném doplňujícím komentáři respondenti uvedli, že pro některé pandemie znamenala rušení poboček, zaměstnaneckých bonusů či omezení provozu, zatímco </w:t>
      </w:r>
      <w:r w:rsidR="006B49E0">
        <w:t>u jiných</w:t>
      </w:r>
      <w:r>
        <w:t xml:space="preserve"> podnik</w:t>
      </w:r>
      <w:r w:rsidR="006B49E0">
        <w:t>ů</w:t>
      </w:r>
      <w:r>
        <w:t xml:space="preserve"> došlo k rozvoji společnosti. Tyto společnosti spíše podnikaly ve specifických segmentech podnikání, a to zejména v online prostředí. Zmíněné byly i náklady na ochranné pomůcky, testovací sady a desinfekci, které představovaly zvýšené výdaje. Dále nedostatek materiálu komplikoval činnost některých podniků. Řada respondentů poukázala na zvýšenou náročnost práce, zhoršenou atmosférou na pracovišti i mezi kolegy v důsledku psychické nepohody zaměstnanců. V neposlední řadě byla negativně komentována nařízení Vlády ČR.</w:t>
      </w:r>
    </w:p>
    <w:p w14:paraId="2765EFBB" w14:textId="77777777" w:rsidR="00DD604D" w:rsidRDefault="00DD604D" w:rsidP="00DD604D">
      <w:pPr>
        <w:jc w:val="both"/>
      </w:pPr>
      <w:r>
        <w:rPr>
          <w:noProof/>
          <w:lang w:eastAsia="cs-CZ"/>
        </w:rPr>
        <w:lastRenderedPageBreak/>
        <w:drawing>
          <wp:inline distT="0" distB="0" distL="0" distR="0" wp14:anchorId="1D2B0029" wp14:editId="15B1EF14">
            <wp:extent cx="5707380" cy="2644140"/>
            <wp:effectExtent l="0" t="0" r="0" b="0"/>
            <wp:docPr id="52" name="Graf 52">
              <a:extLst xmlns:a="http://schemas.openxmlformats.org/drawingml/2006/main">
                <a:ext uri="{FF2B5EF4-FFF2-40B4-BE49-F238E27FC236}">
                  <a16:creationId xmlns:a16="http://schemas.microsoft.com/office/drawing/2014/main" id="{55123951-8CE8-4D76-800D-3ADB9040D2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0CAAB16D" w14:textId="77777777" w:rsidR="00DD604D" w:rsidRPr="00B66B5E" w:rsidRDefault="00DD604D" w:rsidP="00DD604D">
      <w:pPr>
        <w:spacing w:before="240"/>
        <w:jc w:val="both"/>
        <w:rPr>
          <w:i/>
          <w:iCs/>
        </w:rPr>
      </w:pPr>
      <w:r w:rsidRPr="00362CD7">
        <w:rPr>
          <w:i/>
          <w:iCs/>
        </w:rPr>
        <w:t>Zdroj: Vlastní šetření, n=</w:t>
      </w:r>
      <w:r>
        <w:rPr>
          <w:i/>
          <w:iCs/>
        </w:rPr>
        <w:t xml:space="preserve"> 283</w:t>
      </w:r>
    </w:p>
    <w:p w14:paraId="0B6569EF" w14:textId="77777777" w:rsidR="00DD604D" w:rsidRDefault="00DD604D" w:rsidP="00DD604D">
      <w:pPr>
        <w:pStyle w:val="Nadpis2"/>
        <w:spacing w:before="240"/>
        <w:jc w:val="both"/>
      </w:pPr>
      <w:r>
        <w:t xml:space="preserve">Otázka č. 7: </w:t>
      </w:r>
      <w:r w:rsidRPr="00B66B5E">
        <w:t>Museli jste v důsledku pandemie využít externí zdroje financování pro hrazení provozních nákladů Vaší společnosti?</w:t>
      </w:r>
    </w:p>
    <w:p w14:paraId="4C9DA64D" w14:textId="53E0C2F0" w:rsidR="00DD604D" w:rsidRPr="00B66B5E" w:rsidRDefault="00DD604D" w:rsidP="00DD604D">
      <w:pPr>
        <w:spacing w:before="240"/>
        <w:jc w:val="both"/>
      </w:pPr>
      <w:r>
        <w:t xml:space="preserve">Drtivá většina (71 %, 200) respondentů uvedla, že problémy s hrazením provozních nákladů nezaznamenali či je kryli z vlastních rezerv. Dále 7 % (20) uvedlo, že využili provozního úvěru u banky, 8 % (23) čerpalo podporu z vládních protikrizových programů a 4 % (11) </w:t>
      </w:r>
      <w:r w:rsidR="006B49E0">
        <w:t xml:space="preserve">využila </w:t>
      </w:r>
      <w:r>
        <w:t>nebankovní zdroje financování (např. spotřebitelský úvěr, nebankovní půjčky aj.). Desetina (27) respondentů uvedla, že likviditu pro hrazení provozních nákladů zajistila mateřská firma, vlastník, nebo jiný propojený subjekt.</w:t>
      </w:r>
    </w:p>
    <w:p w14:paraId="5701C5D1" w14:textId="77777777" w:rsidR="00DD604D" w:rsidRDefault="00DD604D" w:rsidP="00DD604D">
      <w:pPr>
        <w:pStyle w:val="Nadpis2"/>
        <w:spacing w:before="240"/>
        <w:jc w:val="both"/>
      </w:pPr>
      <w:r>
        <w:rPr>
          <w:noProof/>
          <w:lang w:eastAsia="cs-CZ"/>
        </w:rPr>
        <w:drawing>
          <wp:inline distT="0" distB="0" distL="0" distR="0" wp14:anchorId="662D7EFF" wp14:editId="7A6DE755">
            <wp:extent cx="5882640" cy="2485390"/>
            <wp:effectExtent l="0" t="0" r="0" b="0"/>
            <wp:docPr id="53" name="Graf 53">
              <a:extLst xmlns:a="http://schemas.openxmlformats.org/drawingml/2006/main">
                <a:ext uri="{FF2B5EF4-FFF2-40B4-BE49-F238E27FC236}">
                  <a16:creationId xmlns:a16="http://schemas.microsoft.com/office/drawing/2014/main" id="{78FE46D8-6E6F-4239-9A3A-727FA17DA5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7A0EC7B3" w14:textId="77777777" w:rsidR="00DD604D" w:rsidRPr="00B66B5E" w:rsidRDefault="00DD604D" w:rsidP="00DD604D">
      <w:pPr>
        <w:spacing w:before="240"/>
        <w:jc w:val="both"/>
        <w:rPr>
          <w:i/>
          <w:iCs/>
        </w:rPr>
      </w:pPr>
      <w:r w:rsidRPr="00362CD7">
        <w:rPr>
          <w:i/>
          <w:iCs/>
        </w:rPr>
        <w:t>Zdroj: Vlastní šetření, n=</w:t>
      </w:r>
      <w:r>
        <w:rPr>
          <w:i/>
          <w:iCs/>
        </w:rPr>
        <w:t xml:space="preserve"> 283</w:t>
      </w:r>
    </w:p>
    <w:p w14:paraId="62261B48" w14:textId="77777777" w:rsidR="00DD604D" w:rsidRDefault="00DD604D" w:rsidP="00DD604D">
      <w:pPr>
        <w:pStyle w:val="Nadpis2"/>
        <w:jc w:val="both"/>
      </w:pPr>
    </w:p>
    <w:p w14:paraId="241029FF" w14:textId="0DCF3B64" w:rsidR="00DD604D" w:rsidRDefault="00DD604D" w:rsidP="00DD604D">
      <w:pPr>
        <w:pStyle w:val="Nadpis2"/>
        <w:jc w:val="both"/>
      </w:pPr>
      <w:r>
        <w:t xml:space="preserve">Otázka č. 8: </w:t>
      </w:r>
      <w:r w:rsidRPr="005B1C52">
        <w:t>Uveďte prosím, jak velkou komplikaci pro Vaše podnikání představovala následující opatření související s pandemií COVID-19</w:t>
      </w:r>
    </w:p>
    <w:p w14:paraId="1B27DACE" w14:textId="77777777" w:rsidR="00DD604D" w:rsidRDefault="00DD604D" w:rsidP="00DD604D">
      <w:pPr>
        <w:spacing w:before="240"/>
        <w:jc w:val="both"/>
      </w:pPr>
      <w:r>
        <w:t xml:space="preserve">Podle názoru respondentů největší komplikaci a ohrožení chodu pro firmy představovalo omezení pohybu a fyzického kontaktu, kdy bylo nutné využívat vzdálenou komunikaci. Také tlak na vyšší využívání </w:t>
      </w:r>
      <w:proofErr w:type="spellStart"/>
      <w:r>
        <w:t>home</w:t>
      </w:r>
      <w:proofErr w:type="spellEnd"/>
      <w:r>
        <w:t xml:space="preserve"> office hodnotili respondenti jako velkou komplikaci a částečně i jako opatření, které ohrožuje chod firmy. Další opatření, na které byli respondenti dotazováni – náklady na desinfekci, dekontaminaci a povinné testování zaměstnanců pro drtivou většinu respondentů nepředstavovalo komplikace, či pouze mírné až střední.</w:t>
      </w:r>
    </w:p>
    <w:p w14:paraId="6301C908" w14:textId="74C0F92F" w:rsidR="00DD604D" w:rsidRPr="00E42C9F" w:rsidRDefault="00DD604D" w:rsidP="00DD604D">
      <w:pPr>
        <w:spacing w:before="240"/>
        <w:jc w:val="both"/>
      </w:pPr>
      <w:r>
        <w:t>Mezi další</w:t>
      </w:r>
      <w:r w:rsidR="006B49E0">
        <w:t>mi</w:t>
      </w:r>
      <w:r>
        <w:t xml:space="preserve"> negativní</w:t>
      </w:r>
      <w:r w:rsidR="006B49E0">
        <w:t>mi</w:t>
      </w:r>
      <w:r>
        <w:t xml:space="preserve"> dopady respondenti uvedli ekonomické zhoršení situace v podniku (snížení obratu/zisku/produkce a zvýšení nákladů) a i u jejich klientů, odchod kvalitních zaměstnanců, částečná paralýza státní správy a nejasná, často se měnící nařízení Vlády ČR, snížení produktivity práce v důsledků </w:t>
      </w:r>
      <w:proofErr w:type="spellStart"/>
      <w:r>
        <w:t>home</w:t>
      </w:r>
      <w:proofErr w:type="spellEnd"/>
      <w:r>
        <w:t xml:space="preserve"> office, omezení lidských práv a normálního chodu společnosti, narušení obchodních i kolegiálních vztahů. V neposlední řadě respondenti poukazovali na obavy z onemocnění. Velmi podstatná část také uvedla zhoršení psychického zdraví a napětí ve společnosti.</w:t>
      </w:r>
    </w:p>
    <w:p w14:paraId="568A1A96" w14:textId="77777777" w:rsidR="00DD604D" w:rsidRDefault="00DD604D" w:rsidP="00DD604D">
      <w:pPr>
        <w:spacing w:before="240"/>
        <w:jc w:val="both"/>
      </w:pPr>
      <w:r>
        <w:rPr>
          <w:noProof/>
          <w:lang w:eastAsia="cs-CZ"/>
        </w:rPr>
        <w:drawing>
          <wp:inline distT="0" distB="0" distL="0" distR="0" wp14:anchorId="65509AE4" wp14:editId="60531623">
            <wp:extent cx="5943600" cy="2743200"/>
            <wp:effectExtent l="0" t="0" r="0" b="0"/>
            <wp:docPr id="54" name="Graf 54">
              <a:extLst xmlns:a="http://schemas.openxmlformats.org/drawingml/2006/main">
                <a:ext uri="{FF2B5EF4-FFF2-40B4-BE49-F238E27FC236}">
                  <a16:creationId xmlns:a16="http://schemas.microsoft.com/office/drawing/2014/main" id="{F15250CA-06F0-4870-824B-87FCE7AD29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0B2ACECD" w14:textId="77777777" w:rsidR="00DD604D" w:rsidRPr="00E42C9F" w:rsidRDefault="00DD604D" w:rsidP="00DD604D">
      <w:pPr>
        <w:spacing w:before="240"/>
        <w:jc w:val="both"/>
        <w:rPr>
          <w:i/>
          <w:iCs/>
        </w:rPr>
      </w:pPr>
      <w:r w:rsidRPr="00362CD7">
        <w:rPr>
          <w:i/>
          <w:iCs/>
        </w:rPr>
        <w:t>Zdroj: Vlastní šetření, n=</w:t>
      </w:r>
      <w:r>
        <w:rPr>
          <w:i/>
          <w:iCs/>
        </w:rPr>
        <w:t xml:space="preserve"> 283</w:t>
      </w:r>
    </w:p>
    <w:p w14:paraId="46D3F815" w14:textId="77777777" w:rsidR="00DD604D" w:rsidRPr="00D429F1" w:rsidRDefault="00DD604D" w:rsidP="00D429F1"/>
    <w:p w14:paraId="3BE78ACB" w14:textId="77777777" w:rsidR="00432F57" w:rsidRDefault="00432F57" w:rsidP="00ED5FEC">
      <w:pPr>
        <w:spacing w:before="240"/>
        <w:jc w:val="both"/>
      </w:pPr>
    </w:p>
    <w:sectPr w:rsidR="00432F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973B" w14:textId="77777777" w:rsidR="0032463A" w:rsidRDefault="0032463A" w:rsidP="00DD604D">
      <w:pPr>
        <w:spacing w:after="0" w:line="240" w:lineRule="auto"/>
      </w:pPr>
      <w:r>
        <w:separator/>
      </w:r>
    </w:p>
  </w:endnote>
  <w:endnote w:type="continuationSeparator" w:id="0">
    <w:p w14:paraId="02B36B4F" w14:textId="77777777" w:rsidR="0032463A" w:rsidRDefault="0032463A" w:rsidP="00DD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7FE1" w14:textId="77777777" w:rsidR="0032463A" w:rsidRDefault="0032463A" w:rsidP="00DD604D">
      <w:pPr>
        <w:spacing w:after="0" w:line="240" w:lineRule="auto"/>
      </w:pPr>
      <w:r>
        <w:separator/>
      </w:r>
    </w:p>
  </w:footnote>
  <w:footnote w:type="continuationSeparator" w:id="0">
    <w:p w14:paraId="0E2BD799" w14:textId="77777777" w:rsidR="0032463A" w:rsidRDefault="0032463A" w:rsidP="00DD604D">
      <w:pPr>
        <w:spacing w:after="0" w:line="240" w:lineRule="auto"/>
      </w:pPr>
      <w:r>
        <w:continuationSeparator/>
      </w:r>
    </w:p>
  </w:footnote>
  <w:footnote w:id="1">
    <w:p w14:paraId="5FD8D0CE" w14:textId="7380529D" w:rsidR="001A334C" w:rsidRPr="00D429F1" w:rsidRDefault="001A334C">
      <w:pPr>
        <w:pStyle w:val="Textpoznpodarou"/>
        <w:rPr>
          <w:i/>
          <w:iCs/>
        </w:rPr>
      </w:pPr>
      <w:r>
        <w:rPr>
          <w:rStyle w:val="Znakapoznpodarou"/>
        </w:rPr>
        <w:footnoteRef/>
      </w:r>
      <w:r>
        <w:t xml:space="preserve"> „</w:t>
      </w:r>
      <w:r w:rsidRPr="00D429F1">
        <w:rPr>
          <w:i/>
          <w:iCs/>
        </w:rPr>
        <w:t>Analýza opatření reagujících na pandemii COVID-19 a vyhodnocení EFSI</w:t>
      </w:r>
      <w:r>
        <w:t xml:space="preserve">“, viz </w:t>
      </w:r>
      <w:hyperlink r:id="rId1" w:history="1">
        <w:r w:rsidRPr="005900C2">
          <w:rPr>
            <w:rStyle w:val="Hypertextovodkaz"/>
          </w:rPr>
          <w:t>https://www.dotaceeu.cz/cs/evropske-fondy-v-cr/narodni-organ-pro-koordinaci/evaluace/knihovna-evaluaci/analyza-opatreni-reagujicich-na-pandemii-covid-19</w:t>
        </w:r>
      </w:hyperlink>
      <w:r>
        <w:t xml:space="preserve"> </w:t>
      </w:r>
    </w:p>
  </w:footnote>
  <w:footnote w:id="2">
    <w:p w14:paraId="6E851979" w14:textId="55A87607" w:rsidR="00DD604D" w:rsidRDefault="00DD604D" w:rsidP="00DD604D">
      <w:pPr>
        <w:pStyle w:val="Textpoznpodarou"/>
      </w:pPr>
      <w:r>
        <w:rPr>
          <w:rStyle w:val="Znakapoznpodarou"/>
        </w:rPr>
        <w:footnoteRef/>
      </w:r>
      <w:r>
        <w:t xml:space="preserve"> V případě, že počet zaměstnanců byl v obou případech nulový, byla zadána hodnota indexu 1. Pokud došlo k nárůstu počtu zaměstnanců z původně nulové hodnoty (5 responde</w:t>
      </w:r>
      <w:r w:rsidR="00912792">
        <w:t>n</w:t>
      </w:r>
      <w:r>
        <w:t>tů), byl index vyjádřen jako počet zaměstnanců na konci měření.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B378C"/>
    <w:multiLevelType w:val="hybridMultilevel"/>
    <w:tmpl w:val="0FAEF1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248727C"/>
    <w:multiLevelType w:val="hybridMultilevel"/>
    <w:tmpl w:val="0FAEF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CF"/>
    <w:rsid w:val="00013652"/>
    <w:rsid w:val="00052A4F"/>
    <w:rsid w:val="001076FC"/>
    <w:rsid w:val="001549A0"/>
    <w:rsid w:val="001A334C"/>
    <w:rsid w:val="0022163C"/>
    <w:rsid w:val="00235223"/>
    <w:rsid w:val="0027418E"/>
    <w:rsid w:val="002928FC"/>
    <w:rsid w:val="002B57EA"/>
    <w:rsid w:val="002B6E1A"/>
    <w:rsid w:val="0032463A"/>
    <w:rsid w:val="003A4A4E"/>
    <w:rsid w:val="003B6B7D"/>
    <w:rsid w:val="003E09E3"/>
    <w:rsid w:val="003E7077"/>
    <w:rsid w:val="003F1D6B"/>
    <w:rsid w:val="00412D6B"/>
    <w:rsid w:val="004137E2"/>
    <w:rsid w:val="00432F57"/>
    <w:rsid w:val="004477CB"/>
    <w:rsid w:val="0046156F"/>
    <w:rsid w:val="00486B2F"/>
    <w:rsid w:val="00497A5F"/>
    <w:rsid w:val="004A66FD"/>
    <w:rsid w:val="004B5D7F"/>
    <w:rsid w:val="004D7B2C"/>
    <w:rsid w:val="005A192F"/>
    <w:rsid w:val="005A68D7"/>
    <w:rsid w:val="005B204B"/>
    <w:rsid w:val="005C4421"/>
    <w:rsid w:val="005C68E7"/>
    <w:rsid w:val="005F363F"/>
    <w:rsid w:val="006159D1"/>
    <w:rsid w:val="00616FAE"/>
    <w:rsid w:val="00617BD0"/>
    <w:rsid w:val="00635FA8"/>
    <w:rsid w:val="0065622F"/>
    <w:rsid w:val="006607FC"/>
    <w:rsid w:val="00675F15"/>
    <w:rsid w:val="0068421B"/>
    <w:rsid w:val="006B49E0"/>
    <w:rsid w:val="006C3772"/>
    <w:rsid w:val="006E5144"/>
    <w:rsid w:val="006F0B43"/>
    <w:rsid w:val="007013FC"/>
    <w:rsid w:val="0071082E"/>
    <w:rsid w:val="007335FC"/>
    <w:rsid w:val="00735AE1"/>
    <w:rsid w:val="00737EB0"/>
    <w:rsid w:val="00796079"/>
    <w:rsid w:val="007A165B"/>
    <w:rsid w:val="007A7693"/>
    <w:rsid w:val="007B4692"/>
    <w:rsid w:val="007E453A"/>
    <w:rsid w:val="00817731"/>
    <w:rsid w:val="00872561"/>
    <w:rsid w:val="008D6714"/>
    <w:rsid w:val="008F446F"/>
    <w:rsid w:val="00912792"/>
    <w:rsid w:val="009274B8"/>
    <w:rsid w:val="00994099"/>
    <w:rsid w:val="009A4C11"/>
    <w:rsid w:val="009B4319"/>
    <w:rsid w:val="009E4219"/>
    <w:rsid w:val="00A35B0C"/>
    <w:rsid w:val="00A87965"/>
    <w:rsid w:val="00AA6E43"/>
    <w:rsid w:val="00AF44A5"/>
    <w:rsid w:val="00B664A8"/>
    <w:rsid w:val="00B77BD5"/>
    <w:rsid w:val="00B92183"/>
    <w:rsid w:val="00BC73B8"/>
    <w:rsid w:val="00C06500"/>
    <w:rsid w:val="00C1347D"/>
    <w:rsid w:val="00C31853"/>
    <w:rsid w:val="00C706CA"/>
    <w:rsid w:val="00CC3B87"/>
    <w:rsid w:val="00CF28B6"/>
    <w:rsid w:val="00D22774"/>
    <w:rsid w:val="00D429F1"/>
    <w:rsid w:val="00D53FFD"/>
    <w:rsid w:val="00D636BE"/>
    <w:rsid w:val="00D777C8"/>
    <w:rsid w:val="00DD604D"/>
    <w:rsid w:val="00E407C0"/>
    <w:rsid w:val="00E976F6"/>
    <w:rsid w:val="00EA1791"/>
    <w:rsid w:val="00EC3D8F"/>
    <w:rsid w:val="00ED5FEC"/>
    <w:rsid w:val="00ED6E9E"/>
    <w:rsid w:val="00EF106C"/>
    <w:rsid w:val="00EF37CD"/>
    <w:rsid w:val="00EF5F37"/>
    <w:rsid w:val="00F615F8"/>
    <w:rsid w:val="00F850A6"/>
    <w:rsid w:val="00FB225C"/>
    <w:rsid w:val="00FD7B53"/>
    <w:rsid w:val="00FF04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B1C5"/>
  <w15:chartTrackingRefBased/>
  <w15:docId w15:val="{667A2F58-BC62-4075-B48F-A6FD6C20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7EB0"/>
  </w:style>
  <w:style w:type="paragraph" w:styleId="Nadpis1">
    <w:name w:val="heading 1"/>
    <w:basedOn w:val="Normln"/>
    <w:next w:val="Normln"/>
    <w:link w:val="Nadpis1Char"/>
    <w:uiPriority w:val="9"/>
    <w:qFormat/>
    <w:rsid w:val="00737EB0"/>
    <w:pPr>
      <w:keepNext/>
      <w:keepLines/>
      <w:spacing w:before="240" w:after="0"/>
      <w:outlineLvl w:val="0"/>
    </w:pPr>
    <w:rPr>
      <w:rFonts w:asciiTheme="majorHAnsi" w:eastAsiaTheme="majorEastAsia" w:hAnsiTheme="majorHAnsi" w:cstheme="majorBidi"/>
      <w:color w:val="092B46" w:themeColor="accent1" w:themeShade="BF"/>
      <w:sz w:val="32"/>
      <w:szCs w:val="32"/>
    </w:rPr>
  </w:style>
  <w:style w:type="paragraph" w:styleId="Nadpis2">
    <w:name w:val="heading 2"/>
    <w:basedOn w:val="Normln"/>
    <w:next w:val="Normln"/>
    <w:link w:val="Nadpis2Char"/>
    <w:uiPriority w:val="9"/>
    <w:unhideWhenUsed/>
    <w:qFormat/>
    <w:rsid w:val="00617BD0"/>
    <w:pPr>
      <w:keepNext/>
      <w:keepLines/>
      <w:spacing w:before="40" w:after="0"/>
      <w:outlineLvl w:val="1"/>
    </w:pPr>
    <w:rPr>
      <w:rFonts w:asciiTheme="majorHAnsi" w:eastAsiaTheme="majorEastAsia" w:hAnsiTheme="majorHAnsi" w:cstheme="majorBidi"/>
      <w:color w:val="092B4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37EB0"/>
    <w:rPr>
      <w:rFonts w:asciiTheme="majorHAnsi" w:eastAsiaTheme="majorEastAsia" w:hAnsiTheme="majorHAnsi" w:cstheme="majorBidi"/>
      <w:color w:val="092B46" w:themeColor="accent1" w:themeShade="BF"/>
      <w:sz w:val="32"/>
      <w:szCs w:val="32"/>
    </w:rPr>
  </w:style>
  <w:style w:type="character" w:customStyle="1" w:styleId="Nadpis2Char">
    <w:name w:val="Nadpis 2 Char"/>
    <w:basedOn w:val="Standardnpsmoodstavce"/>
    <w:link w:val="Nadpis2"/>
    <w:uiPriority w:val="9"/>
    <w:rsid w:val="00617BD0"/>
    <w:rPr>
      <w:rFonts w:asciiTheme="majorHAnsi" w:eastAsiaTheme="majorEastAsia" w:hAnsiTheme="majorHAnsi" w:cstheme="majorBidi"/>
      <w:color w:val="092B46" w:themeColor="accent1" w:themeShade="BF"/>
      <w:sz w:val="26"/>
      <w:szCs w:val="26"/>
    </w:rPr>
  </w:style>
  <w:style w:type="character" w:styleId="Odkaznakoment">
    <w:name w:val="annotation reference"/>
    <w:basedOn w:val="Standardnpsmoodstavce"/>
    <w:uiPriority w:val="99"/>
    <w:semiHidden/>
    <w:unhideWhenUsed/>
    <w:rsid w:val="002B6E1A"/>
    <w:rPr>
      <w:sz w:val="16"/>
      <w:szCs w:val="16"/>
    </w:rPr>
  </w:style>
  <w:style w:type="paragraph" w:styleId="Textkomente">
    <w:name w:val="annotation text"/>
    <w:basedOn w:val="Normln"/>
    <w:link w:val="TextkomenteChar"/>
    <w:uiPriority w:val="99"/>
    <w:semiHidden/>
    <w:unhideWhenUsed/>
    <w:rsid w:val="002B6E1A"/>
    <w:pPr>
      <w:spacing w:line="240" w:lineRule="auto"/>
    </w:pPr>
    <w:rPr>
      <w:sz w:val="20"/>
      <w:szCs w:val="20"/>
    </w:rPr>
  </w:style>
  <w:style w:type="character" w:customStyle="1" w:styleId="TextkomenteChar">
    <w:name w:val="Text komentáře Char"/>
    <w:basedOn w:val="Standardnpsmoodstavce"/>
    <w:link w:val="Textkomente"/>
    <w:uiPriority w:val="99"/>
    <w:semiHidden/>
    <w:rsid w:val="002B6E1A"/>
    <w:rPr>
      <w:sz w:val="20"/>
      <w:szCs w:val="20"/>
    </w:rPr>
  </w:style>
  <w:style w:type="paragraph" w:styleId="Pedmtkomente">
    <w:name w:val="annotation subject"/>
    <w:basedOn w:val="Textkomente"/>
    <w:next w:val="Textkomente"/>
    <w:link w:val="PedmtkomenteChar"/>
    <w:uiPriority w:val="99"/>
    <w:semiHidden/>
    <w:unhideWhenUsed/>
    <w:rsid w:val="002B6E1A"/>
    <w:rPr>
      <w:b/>
      <w:bCs/>
    </w:rPr>
  </w:style>
  <w:style w:type="character" w:customStyle="1" w:styleId="PedmtkomenteChar">
    <w:name w:val="Předmět komentáře Char"/>
    <w:basedOn w:val="TextkomenteChar"/>
    <w:link w:val="Pedmtkomente"/>
    <w:uiPriority w:val="99"/>
    <w:semiHidden/>
    <w:rsid w:val="002B6E1A"/>
    <w:rPr>
      <w:b/>
      <w:bCs/>
      <w:sz w:val="20"/>
      <w:szCs w:val="20"/>
    </w:rPr>
  </w:style>
  <w:style w:type="paragraph" w:styleId="Textbubliny">
    <w:name w:val="Balloon Text"/>
    <w:basedOn w:val="Normln"/>
    <w:link w:val="TextbublinyChar"/>
    <w:uiPriority w:val="99"/>
    <w:semiHidden/>
    <w:unhideWhenUsed/>
    <w:rsid w:val="002B6E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6E1A"/>
    <w:rPr>
      <w:rFonts w:ascii="Segoe UI" w:hAnsi="Segoe UI" w:cs="Segoe UI"/>
      <w:sz w:val="18"/>
      <w:szCs w:val="18"/>
    </w:rPr>
  </w:style>
  <w:style w:type="paragraph" w:styleId="Revize">
    <w:name w:val="Revision"/>
    <w:hidden/>
    <w:uiPriority w:val="99"/>
    <w:semiHidden/>
    <w:rsid w:val="00BC73B8"/>
    <w:pPr>
      <w:spacing w:after="0" w:line="240" w:lineRule="auto"/>
    </w:pPr>
  </w:style>
  <w:style w:type="paragraph" w:styleId="Textpoznpodarou">
    <w:name w:val="footnote text"/>
    <w:basedOn w:val="Normln"/>
    <w:link w:val="TextpoznpodarouChar"/>
    <w:uiPriority w:val="99"/>
    <w:semiHidden/>
    <w:unhideWhenUsed/>
    <w:rsid w:val="00DD604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D604D"/>
    <w:rPr>
      <w:sz w:val="20"/>
      <w:szCs w:val="20"/>
    </w:rPr>
  </w:style>
  <w:style w:type="character" w:styleId="Znakapoznpodarou">
    <w:name w:val="footnote reference"/>
    <w:basedOn w:val="Standardnpsmoodstavce"/>
    <w:uiPriority w:val="99"/>
    <w:semiHidden/>
    <w:unhideWhenUsed/>
    <w:rsid w:val="00DD604D"/>
    <w:rPr>
      <w:vertAlign w:val="superscript"/>
    </w:rPr>
  </w:style>
  <w:style w:type="character" w:styleId="Hypertextovodkaz">
    <w:name w:val="Hyperlink"/>
    <w:basedOn w:val="Standardnpsmoodstavce"/>
    <w:uiPriority w:val="99"/>
    <w:unhideWhenUsed/>
    <w:rsid w:val="001A334C"/>
    <w:rPr>
      <w:color w:val="0070C0" w:themeColor="hyperlink"/>
      <w:u w:val="single"/>
    </w:rPr>
  </w:style>
  <w:style w:type="character" w:customStyle="1" w:styleId="Nevyeenzmnka1">
    <w:name w:val="Nevyřešená zmínka1"/>
    <w:basedOn w:val="Standardnpsmoodstavce"/>
    <w:uiPriority w:val="99"/>
    <w:semiHidden/>
    <w:unhideWhenUsed/>
    <w:rsid w:val="001A3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8209">
      <w:bodyDiv w:val="1"/>
      <w:marLeft w:val="0"/>
      <w:marRight w:val="0"/>
      <w:marTop w:val="0"/>
      <w:marBottom w:val="0"/>
      <w:divBdr>
        <w:top w:val="none" w:sz="0" w:space="0" w:color="auto"/>
        <w:left w:val="none" w:sz="0" w:space="0" w:color="auto"/>
        <w:bottom w:val="none" w:sz="0" w:space="0" w:color="auto"/>
        <w:right w:val="none" w:sz="0" w:space="0" w:color="auto"/>
      </w:divBdr>
    </w:div>
    <w:div w:id="11389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5" Type="http://schemas.openxmlformats.org/officeDocument/2006/relationships/webSettings" Target="webSettings.xml"/><Relationship Id="rId61" Type="http://schemas.openxmlformats.org/officeDocument/2006/relationships/chart" Target="charts/chart54.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www.dotaceeu.cz/cs/evropske-fondy-v-cr/narodni-organ-pro-koordinaci/evaluace/knihovna-evaluaci/analyza-opatreni-reagujicich-na-pandemii-covid-1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ka\Desktop\EACE\Luk&#225;&#353;\1.%20dotazn&#237;kov&#253;%20data\Hodnocen&#237;%20v&#253;sledk&#367;%20program&#367;%20podpory%20Expanze%20a%20&#218;spory%20energi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enka\Desktop\EACE\Luk&#225;&#353;\1.%20dotazn&#237;kov&#253;%20data\Hodnocen&#237;%20v&#253;sledk&#367;%20program&#367;%20podpory%20Expanze%20a%20&#218;spory%20energie%20(version%20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lenka\Desktop\EACE\Luk&#225;&#353;\1.%20dotazn&#237;kov&#253;%20data\Hodnocen&#237;%20v&#253;sledk&#367;%20program&#367;%20podpory%20Expanze%20a%20&#218;spory%20energie%20(version%20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Uzivatel\Desktop\Od%20Luk&#225;&#353;e\Hodnocen&#237;%20v&#253;sledk&#367;%20program&#367;%20podpory%20Expanze%20a%20&#218;spory%20energie%20(version%20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zivatel\AppData\Roaming\Microsoft\Excel\Hodnocen&#237;%20v&#253;sledk&#367;%20program&#367;%20podpory%20Expanze%20a%20&#218;spory%20energie%20(version%201)%20(version%201).xlsb"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zivatel\Desktop\Od%20Luk&#225;&#353;e\Hodnocen&#237;%20v&#253;sledk&#367;%20program&#367;%20podpory%20Expanze%20a%20&#218;spory%20energie%20(version%201)(automaticky%20obnoveno).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lenka\Desktop\EACE\Luk&#225;&#353;\1.%20dotazn&#237;kov&#253;%20data\Hodnocen&#237;%20v&#253;sledk&#367;%20program&#367;%20podpory%20Expanze%20a%20&#218;spory%20energie%20(version%20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lenka\Desktop\EACE\Luk&#225;&#353;\1.%20dotazn&#237;kov&#253;%20data\Hodnocen&#237;%20v&#253;sledk&#367;%20program&#367;%20podpory%20Expanze%20a%20&#218;spory%20energie%20(version%20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Uzivatel\Desktop\Od%20Luk&#225;&#353;e\Hodnocen&#237;%20v&#253;sledk&#367;%20program&#367;%20podpory%20Expanze%20a%20&#218;spory%20energie%20(version%201)(automaticky%20obnoveno).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lenka\Desktop\EACE\Luk&#225;&#353;\1.%20dotazn&#237;kov&#253;%20data\Hodnocen&#237;%20v&#253;sledk&#367;%20program&#367;%20podpory%20Expanze%20a%20&#218;spory%20energie%20(version%201).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lenka\Desktop\EACE\Luk&#225;&#353;\1.%20dotazn&#237;kov&#253;%20data\Hodnocen&#237;%20v&#253;sledk&#367;%20program&#367;%20podpory%20Expanze%20a%20&#218;spory%20energie%20(version%201).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nka\Desktop\EACE\Luk&#225;&#353;\1.%20dotazn&#237;kov&#253;%20data\Hodnocen&#237;%20v&#253;sledk&#367;%20program&#367;%20podpory%20Expanze%20a%20&#218;spory%20energi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lenka\Desktop\EACE\Luk&#225;&#353;\1.%20dotazn&#237;kov&#253;%20data\Hodnocen&#237;%20v&#253;sledk&#367;%20program&#367;%20podpory%20Expanze%20a%20&#218;spory%20energie%20(version%201).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Uzivatel\Desktop\Od%20Luk&#225;&#353;e\Hodnocen&#237;%20v&#253;sledk&#367;%20program&#367;%20podpory%20Expanze%20a%20&#218;spory%20energie%20(version%201)(automaticky%20obnoveno).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Uzivatel\Desktop\Od%20Luk&#225;&#353;e\Hodnocen&#237;%20v&#253;sledk&#367;%20program&#367;%20podpory%20Expanze%20a%20&#218;spory%20energie%20(version%201)(automaticky%20obnoveno).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Uzivatel\Desktop\Od%20Luk&#225;&#353;e\Hodnocen&#237;%20v&#253;sledk&#367;%20program&#367;%20podpory%20Expanze%20a%20&#218;spory%20energie%20(version%201)(automaticky%20obnoveno).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lenka\Downloads\Hodnocen&#237;%20v&#253;sledk&#367;%20program&#367;%20podpory%20Expanze%20a%20&#218;spory%20energie%20(version%201)(automaticky%20obnoveno).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lenka\Desktop\EACE\Luk&#225;&#353;\1.%20dotazn&#237;kov&#253;%20data\Hodnocen&#237;%20v&#253;sledk&#367;%20program&#367;%20podpory%20Expanze%20a%20&#218;spory%20energie.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nka\Desktop\EACE\Luk&#225;&#353;\1.%20dotazn&#237;kov&#253;%20data\Hodnocen&#237;%20v&#253;sledk&#367;%20program&#367;%20podpory%20Expanze%20a%20&#218;spory%20energie.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zivatel\Desktop\Od%20Luk&#225;&#353;e\Hodnocen&#237;%20v&#253;sledk&#367;%20program&#367;%20podpory%20Expanze%20a%20&#218;spory%20energie%20(version%201).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1"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s>
</file>

<file path=word/charts/_rels/chart41.xml.rels><?xml version="1.0" encoding="UTF-8" standalone="yes"?>
<Relationships xmlns="http://schemas.openxmlformats.org/package/2006/relationships"><Relationship Id="rId3"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 Id="rId2" Type="http://schemas.microsoft.com/office/2011/relationships/chartColorStyle" Target="colors40.xml"/><Relationship Id="rId1" Type="http://schemas.microsoft.com/office/2011/relationships/chartStyle" Target="style40.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 Id="rId2" Type="http://schemas.microsoft.com/office/2011/relationships/chartColorStyle" Target="colors41.xml"/><Relationship Id="rId1" Type="http://schemas.microsoft.com/office/2011/relationships/chartStyle" Target="style41.xml"/></Relationships>
</file>

<file path=word/charts/_rels/chart43.xml.rels><?xml version="1.0" encoding="UTF-8" standalone="yes"?>
<Relationships xmlns="http://schemas.openxmlformats.org/package/2006/relationships"><Relationship Id="rId1"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Uzivatel\Desktop\Od%20Luk&#225;&#353;e\Druh&#233;\Data_All_211101%20(1)\Hodnocen&#237;%20v&#253;sledk&#367;%20program&#367;&#160;na%20zm&#237;rn&#283;n&#237;%20negativn&#237;ch%20dopad&#367;%20pandemie%20COVID-19%20podrobn&#283;.xlsx" TargetMode="External"/></Relationships>
</file>

<file path=word/charts/_rels/chart45.xml.rels><?xml version="1.0" encoding="UTF-8" standalone="yes"?>
<Relationships xmlns="http://schemas.openxmlformats.org/package/2006/relationships"><Relationship Id="rId3" Type="http://schemas.openxmlformats.org/officeDocument/2006/relationships/oleObject" Target="file:///C:\Users\Uzivatel\Desktop\Od%20Luk&#225;&#353;e\konec%20prosince\freq.xlsx" TargetMode="External"/><Relationship Id="rId2" Type="http://schemas.microsoft.com/office/2011/relationships/chartColorStyle" Target="colors42.xml"/><Relationship Id="rId1" Type="http://schemas.microsoft.com/office/2011/relationships/chartStyle" Target="style42.xml"/></Relationships>
</file>

<file path=word/charts/_rels/chart46.xml.rels><?xml version="1.0" encoding="UTF-8" standalone="yes"?>
<Relationships xmlns="http://schemas.openxmlformats.org/package/2006/relationships"><Relationship Id="rId3" Type="http://schemas.openxmlformats.org/officeDocument/2006/relationships/oleObject" Target="file:///C:\Users\Uzivatel\Desktop\Od%20Luk&#225;&#353;e\konec%20prosince\freq.xlsx" TargetMode="External"/><Relationship Id="rId2" Type="http://schemas.microsoft.com/office/2011/relationships/chartColorStyle" Target="colors43.xml"/><Relationship Id="rId1" Type="http://schemas.microsoft.com/office/2011/relationships/chartStyle" Target="style43.xml"/></Relationships>
</file>

<file path=word/charts/_rels/chart47.xml.rels><?xml version="1.0" encoding="UTF-8" standalone="yes"?>
<Relationships xmlns="http://schemas.openxmlformats.org/package/2006/relationships"><Relationship Id="rId3" Type="http://schemas.openxmlformats.org/officeDocument/2006/relationships/oleObject" Target="file:///C:\Users\Uzivatel\Desktop\Od%20Luk&#225;&#353;e\konec%20prosince\freq.xlsx" TargetMode="External"/><Relationship Id="rId2" Type="http://schemas.microsoft.com/office/2011/relationships/chartColorStyle" Target="colors44.xml"/><Relationship Id="rId1" Type="http://schemas.microsoft.com/office/2011/relationships/chartStyle" Target="style44.xml"/></Relationships>
</file>

<file path=word/charts/_rels/chart48.xml.rels><?xml version="1.0" encoding="UTF-8" standalone="yes"?>
<Relationships xmlns="http://schemas.openxmlformats.org/package/2006/relationships"><Relationship Id="rId3" Type="http://schemas.openxmlformats.org/officeDocument/2006/relationships/oleObject" Target="file:///C:\Users\Uzivatel\Desktop\Od%20Luk&#225;&#353;e\konec%20prosince\freq.xlsx" TargetMode="External"/><Relationship Id="rId2" Type="http://schemas.microsoft.com/office/2011/relationships/chartColorStyle" Target="colors45.xml"/><Relationship Id="rId1" Type="http://schemas.microsoft.com/office/2011/relationships/chartStyle" Target="style45.xml"/></Relationships>
</file>

<file path=word/charts/_rels/chart49.xml.rels><?xml version="1.0" encoding="UTF-8" standalone="yes"?>
<Relationships xmlns="http://schemas.openxmlformats.org/package/2006/relationships"><Relationship Id="rId3" Type="http://schemas.openxmlformats.org/officeDocument/2006/relationships/oleObject" Target="file:///C:\Users\Uzivatel\Desktop\Od%20Luk&#225;&#353;e\konec%20prosince\freq.xlsx" TargetMode="External"/><Relationship Id="rId2" Type="http://schemas.microsoft.com/office/2011/relationships/chartColorStyle" Target="colors46.xml"/><Relationship Id="rId1" Type="http://schemas.microsoft.com/office/2011/relationships/chartStyle" Target="style46.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zivatel\Desktop\Od%20Luk&#225;&#353;e\Hodnocen&#237;%20v&#253;sledk&#367;%20program&#367;%20podpory%20Expanze%20a%20&#218;spory%20energie%20(version%201).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C:\Users\Uzivatel\Desktop\Od%20Luk&#225;&#353;e\konec%20prosince\freq.xlsx" TargetMode="External"/><Relationship Id="rId2" Type="http://schemas.microsoft.com/office/2011/relationships/chartColorStyle" Target="colors47.xml"/><Relationship Id="rId1" Type="http://schemas.microsoft.com/office/2011/relationships/chartStyle" Target="style47.xml"/></Relationships>
</file>

<file path=word/charts/_rels/chart51.xml.rels><?xml version="1.0" encoding="UTF-8" standalone="yes"?>
<Relationships xmlns="http://schemas.openxmlformats.org/package/2006/relationships"><Relationship Id="rId3" Type="http://schemas.openxmlformats.org/officeDocument/2006/relationships/oleObject" Target="file:///C:\Users\Uzivatel\Desktop\Od%20Luk&#225;&#353;e\konec%20prosince\freq.xlsx" TargetMode="External"/><Relationship Id="rId2" Type="http://schemas.microsoft.com/office/2011/relationships/chartColorStyle" Target="colors48.xml"/><Relationship Id="rId1" Type="http://schemas.microsoft.com/office/2011/relationships/chartStyle" Target="style48.xml"/></Relationships>
</file>

<file path=word/charts/_rels/chart52.xml.rels><?xml version="1.0" encoding="UTF-8" standalone="yes"?>
<Relationships xmlns="http://schemas.openxmlformats.org/package/2006/relationships"><Relationship Id="rId3" Type="http://schemas.openxmlformats.org/officeDocument/2006/relationships/oleObject" Target="file:///C:\Users\Uzivatel\Desktop\Od%20Luk&#225;&#353;e\konec%20prosince\freq.xlsx" TargetMode="External"/><Relationship Id="rId2" Type="http://schemas.microsoft.com/office/2011/relationships/chartColorStyle" Target="colors49.xml"/><Relationship Id="rId1" Type="http://schemas.microsoft.com/office/2011/relationships/chartStyle" Target="style49.xml"/></Relationships>
</file>

<file path=word/charts/_rels/chart53.xml.rels><?xml version="1.0" encoding="UTF-8" standalone="yes"?>
<Relationships xmlns="http://schemas.openxmlformats.org/package/2006/relationships"><Relationship Id="rId3" Type="http://schemas.openxmlformats.org/officeDocument/2006/relationships/oleObject" Target="file:///C:\Users\Uzivatel\Desktop\Od%20Luk&#225;&#353;e\konec%20prosince\freq.xlsx" TargetMode="External"/><Relationship Id="rId2" Type="http://schemas.microsoft.com/office/2011/relationships/chartColorStyle" Target="colors50.xml"/><Relationship Id="rId1" Type="http://schemas.microsoft.com/office/2011/relationships/chartStyle" Target="style50.xml"/></Relationships>
</file>

<file path=word/charts/_rels/chart54.xml.rels><?xml version="1.0" encoding="UTF-8" standalone="yes"?>
<Relationships xmlns="http://schemas.openxmlformats.org/package/2006/relationships"><Relationship Id="rId3" Type="http://schemas.openxmlformats.org/officeDocument/2006/relationships/oleObject" Target="file:///C:\Users\Uzivatel\Desktop\Od%20Luk&#225;&#353;e\konec%20prosince\freq.xlsx" TargetMode="External"/><Relationship Id="rId2" Type="http://schemas.microsoft.com/office/2011/relationships/chartColorStyle" Target="colors51.xml"/><Relationship Id="rId1" Type="http://schemas.microsoft.com/office/2011/relationships/chartStyle" Target="style51.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zivatel\Desktop\Od%20Luk&#225;&#353;e\Hodnocen&#237;%20v&#253;sledk&#367;%20program&#367;%20podpory%20Expanze%20a%20&#218;spory%20energie%20(version%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zivatel\Desktop\Od%20Luk&#225;&#353;e\Hodnocen&#237;%20v&#253;sledk&#367;%20program&#367;%20podpory%20Expanze%20a%20&#218;spory%20energie%20(version%2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enka\Desktop\EACE\Luk&#225;&#353;\1.%20dotazn&#237;kov&#253;%20data\Hodnocen&#237;%20v&#253;sledk&#367;%20program&#367;%20podpory%20Expanze%20a%20&#218;spory%20energi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zivatel\Desktop\Od%20Luk&#225;&#353;e\Hodnocen&#237;%20v&#253;sledk&#367;%20program&#367;%20podpory%20Expanze%20a%20&#218;spory%20energie%20(version%20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solidFill>
                  <a:sysClr val="windowText" lastClr="000000"/>
                </a:solidFill>
              </a:rPr>
              <a:t>Graf č. 1: Odvětví</a:t>
            </a:r>
            <a:r>
              <a:rPr lang="cs-CZ" baseline="0">
                <a:solidFill>
                  <a:sysClr val="windowText" lastClr="000000"/>
                </a:solidFill>
              </a:rPr>
              <a:t> činnosti firem dle CZ-NACE</a:t>
            </a:r>
            <a:endParaRPr lang="cs-CZ">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33 (2)'!$A$4:$A$20</c:f>
              <c:strCache>
                <c:ptCount val="17"/>
                <c:pt idx="0">
                  <c:v>Jiné odvětví dle CZ-NACE</c:v>
                </c:pt>
                <c:pt idx="1">
                  <c:v>69 - 70 Právní a účetnické činnosti, činnosti vedení podniků a poradenství v oblasti řízení</c:v>
                </c:pt>
                <c:pt idx="2">
                  <c:v>71 Architektonické a inženýrské činnosti; technické zkoušky a analýzy</c:v>
                </c:pt>
                <c:pt idx="3">
                  <c:v>10 - 11 Výroba potravinářských výrobků a nápojů</c:v>
                </c:pt>
                <c:pt idx="4">
                  <c:v>45 Velkoobchod, maloobchod a opravy motorových vozidel</c:v>
                </c:pt>
                <c:pt idx="5">
                  <c:v>20, 22 Chemický průmysl, výrobky z plastu a pryže</c:v>
                </c:pt>
                <c:pt idx="6">
                  <c:v>23 Sklářství a ostatní nekovové minerální výrobky</c:v>
                </c:pt>
                <c:pt idx="7">
                  <c:v>55 - 56 Ubytování, stravování, pohostinství</c:v>
                </c:pt>
                <c:pt idx="8">
                  <c:v>72 Výzkum a vývoj</c:v>
                </c:pt>
                <c:pt idx="9">
                  <c:v>33 Opravy a instalace strojů a zařízení</c:v>
                </c:pt>
                <c:pt idx="10">
                  <c:v>16 - 17, 31 Průmysl na bázi dřeva, papírenský průmysl</c:v>
                </c:pt>
                <c:pt idx="11">
                  <c:v>32 Ostatní zpracovatelský průmysl</c:v>
                </c:pt>
                <c:pt idx="12">
                  <c:v>49 - 51 Doprava</c:v>
                </c:pt>
                <c:pt idx="13">
                  <c:v>24 - 25 Hutní a kovozpracující průmysl</c:v>
                </c:pt>
                <c:pt idx="14">
                  <c:v>46 Velkoobchod, kromě motorových vozidel</c:v>
                </c:pt>
                <c:pt idx="15">
                  <c:v>28 Strojírenský průmysl mimo automobily a dopravu</c:v>
                </c:pt>
                <c:pt idx="16">
                  <c:v>41 - 43 Stavebnictví</c:v>
                </c:pt>
              </c:strCache>
            </c:strRef>
          </c:cat>
          <c:val>
            <c:numRef>
              <c:f>'Question 33 (2)'!$B$4:$B$20</c:f>
              <c:numCache>
                <c:formatCode>0%</c:formatCode>
                <c:ptCount val="17"/>
                <c:pt idx="0">
                  <c:v>0.06</c:v>
                </c:pt>
                <c:pt idx="1">
                  <c:v>0.01</c:v>
                </c:pt>
                <c:pt idx="2">
                  <c:v>0.01</c:v>
                </c:pt>
                <c:pt idx="3">
                  <c:v>0.02</c:v>
                </c:pt>
                <c:pt idx="4">
                  <c:v>0.02</c:v>
                </c:pt>
                <c:pt idx="5">
                  <c:v>0.03</c:v>
                </c:pt>
                <c:pt idx="6">
                  <c:v>0.03</c:v>
                </c:pt>
                <c:pt idx="7">
                  <c:v>0.03</c:v>
                </c:pt>
                <c:pt idx="8">
                  <c:v>0.03</c:v>
                </c:pt>
                <c:pt idx="9">
                  <c:v>0.04</c:v>
                </c:pt>
                <c:pt idx="10">
                  <c:v>0.05</c:v>
                </c:pt>
                <c:pt idx="11">
                  <c:v>0.06</c:v>
                </c:pt>
                <c:pt idx="12">
                  <c:v>0.06</c:v>
                </c:pt>
                <c:pt idx="13">
                  <c:v>0.08</c:v>
                </c:pt>
                <c:pt idx="14">
                  <c:v>0.08</c:v>
                </c:pt>
                <c:pt idx="15">
                  <c:v>0.13</c:v>
                </c:pt>
                <c:pt idx="16">
                  <c:v>0.2</c:v>
                </c:pt>
              </c:numCache>
            </c:numRef>
          </c:val>
          <c:extLst>
            <c:ext xmlns:c16="http://schemas.microsoft.com/office/drawing/2014/chart" uri="{C3380CC4-5D6E-409C-BE32-E72D297353CC}">
              <c16:uniqueId val="{00000000-4A51-46C2-AAF7-56113750B042}"/>
            </c:ext>
          </c:extLst>
        </c:ser>
        <c:dLbls>
          <c:showLegendKey val="0"/>
          <c:showVal val="0"/>
          <c:showCatName val="0"/>
          <c:showSerName val="0"/>
          <c:showPercent val="0"/>
          <c:showBubbleSize val="0"/>
        </c:dLbls>
        <c:gapWidth val="182"/>
        <c:axId val="727880568"/>
        <c:axId val="727880888"/>
      </c:barChart>
      <c:catAx>
        <c:axId val="727880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727880888"/>
        <c:crosses val="autoZero"/>
        <c:auto val="1"/>
        <c:lblAlgn val="ctr"/>
        <c:lblOffset val="100"/>
        <c:noMultiLvlLbl val="0"/>
      </c:catAx>
      <c:valAx>
        <c:axId val="727880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27880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r>
              <a:rPr lang="cs-CZ"/>
              <a:t>Graf č. 10: Důvod k neusilování další podpory z OP PIK</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8'!$A$4:$A$8</c:f>
              <c:strCache>
                <c:ptCount val="5"/>
                <c:pt idx="0">
                  <c:v>Další podpora nebyla potřeba</c:v>
                </c:pt>
                <c:pt idx="1">
                  <c:v>Administrativní náročnost nás odradila od podání žádosti</c:v>
                </c:pt>
                <c:pt idx="2">
                  <c:v>Nemožnost čerpání z důvodu nesplnění základních podmínek</c:v>
                </c:pt>
                <c:pt idx="3">
                  <c:v>Nízká přidaná hodnota další podpory</c:v>
                </c:pt>
                <c:pt idx="4">
                  <c:v>Jiný důvod</c:v>
                </c:pt>
              </c:strCache>
            </c:strRef>
          </c:cat>
          <c:val>
            <c:numRef>
              <c:f>'Question 8'!$B$4:$B$8</c:f>
              <c:numCache>
                <c:formatCode>0%</c:formatCode>
                <c:ptCount val="5"/>
                <c:pt idx="0">
                  <c:v>0.64629999999999999</c:v>
                </c:pt>
                <c:pt idx="1">
                  <c:v>0.25609999999999999</c:v>
                </c:pt>
                <c:pt idx="2">
                  <c:v>7.3200000000000001E-2</c:v>
                </c:pt>
                <c:pt idx="3">
                  <c:v>2.4400000000000002E-2</c:v>
                </c:pt>
                <c:pt idx="4">
                  <c:v>7.3200000000000001E-2</c:v>
                </c:pt>
              </c:numCache>
            </c:numRef>
          </c:val>
          <c:extLst>
            <c:ext xmlns:c16="http://schemas.microsoft.com/office/drawing/2014/chart" uri="{C3380CC4-5D6E-409C-BE32-E72D297353CC}">
              <c16:uniqueId val="{00000000-DB24-406B-927F-9901939396F5}"/>
            </c:ext>
          </c:extLst>
        </c:ser>
        <c:dLbls>
          <c:dLblPos val="outEnd"/>
          <c:showLegendKey val="0"/>
          <c:showVal val="1"/>
          <c:showCatName val="0"/>
          <c:showSerName val="0"/>
          <c:showPercent val="0"/>
          <c:showBubbleSize val="0"/>
        </c:dLbls>
        <c:gapWidth val="219"/>
        <c:overlap val="-27"/>
        <c:axId val="640938680"/>
        <c:axId val="640941560"/>
      </c:barChart>
      <c:catAx>
        <c:axId val="64093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40941560"/>
        <c:crosses val="autoZero"/>
        <c:auto val="1"/>
        <c:lblAlgn val="ctr"/>
        <c:lblOffset val="100"/>
        <c:noMultiLvlLbl val="0"/>
      </c:catAx>
      <c:valAx>
        <c:axId val="640941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40938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11: </a:t>
            </a:r>
            <a:r>
              <a:rPr lang="en-US"/>
              <a:t>R</a:t>
            </a:r>
            <a:r>
              <a:rPr lang="cs-CZ"/>
              <a:t>ok získání podpory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A3-4DD5-A8ED-83A5975F318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A3-4DD5-A8ED-83A5975F3188}"/>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9'!$A$4:$A$5</c:f>
              <c:strCache>
                <c:ptCount val="2"/>
                <c:pt idx="0">
                  <c:v>Do konce roku 2019</c:v>
                </c:pt>
                <c:pt idx="1">
                  <c:v>V roce 2020 a 2021</c:v>
                </c:pt>
              </c:strCache>
            </c:strRef>
          </c:cat>
          <c:val>
            <c:numRef>
              <c:f>'Question 9'!$B$4:$B$5</c:f>
              <c:numCache>
                <c:formatCode>0%</c:formatCode>
                <c:ptCount val="2"/>
                <c:pt idx="0">
                  <c:v>0.46729999999999999</c:v>
                </c:pt>
                <c:pt idx="1">
                  <c:v>0.53270000000000006</c:v>
                </c:pt>
              </c:numCache>
            </c:numRef>
          </c:val>
          <c:extLst>
            <c:ext xmlns:c16="http://schemas.microsoft.com/office/drawing/2014/chart" uri="{C3380CC4-5D6E-409C-BE32-E72D297353CC}">
              <c16:uniqueId val="{00000004-F2A3-4DD5-A8ED-83A5975F318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12: Hlavní motivace žádosti o podporu OP PIK</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10'!$A$4:$A$8</c:f>
              <c:strCache>
                <c:ptCount val="5"/>
                <c:pt idx="0">
                  <c:v>Výhodnější podmínky než čistě tržní financování</c:v>
                </c:pt>
                <c:pt idx="1">
                  <c:v>Financování za tržních podmínek jsme si nemohli dovolit</c:v>
                </c:pt>
                <c:pt idx="2">
                  <c:v>Výrazné snížení rizika realizace investičního záměru</c:v>
                </c:pt>
                <c:pt idx="3">
                  <c:v>Pro náš investiční záměr nebyl na trhu k dispozici vhodný zdroj financování</c:v>
                </c:pt>
                <c:pt idx="4">
                  <c:v>Jiná</c:v>
                </c:pt>
              </c:strCache>
            </c:strRef>
          </c:cat>
          <c:val>
            <c:numRef>
              <c:f>'Question 10'!$B$4:$B$8</c:f>
              <c:numCache>
                <c:formatCode>0%</c:formatCode>
                <c:ptCount val="5"/>
                <c:pt idx="0">
                  <c:v>0.6542</c:v>
                </c:pt>
                <c:pt idx="1">
                  <c:v>0.1308</c:v>
                </c:pt>
                <c:pt idx="2">
                  <c:v>9.35E-2</c:v>
                </c:pt>
                <c:pt idx="3">
                  <c:v>8.4100000000000008E-2</c:v>
                </c:pt>
                <c:pt idx="4">
                  <c:v>3.7400000000000003E-2</c:v>
                </c:pt>
              </c:numCache>
            </c:numRef>
          </c:val>
          <c:extLst>
            <c:ext xmlns:c16="http://schemas.microsoft.com/office/drawing/2014/chart" uri="{C3380CC4-5D6E-409C-BE32-E72D297353CC}">
              <c16:uniqueId val="{00000000-76B7-4A48-809F-8C7810FECE59}"/>
            </c:ext>
          </c:extLst>
        </c:ser>
        <c:dLbls>
          <c:showLegendKey val="0"/>
          <c:showVal val="0"/>
          <c:showCatName val="0"/>
          <c:showSerName val="0"/>
          <c:showPercent val="0"/>
          <c:showBubbleSize val="0"/>
        </c:dLbls>
        <c:gapWidth val="219"/>
        <c:overlap val="-27"/>
        <c:axId val="618573048"/>
        <c:axId val="618577528"/>
      </c:barChart>
      <c:catAx>
        <c:axId val="6185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18577528"/>
        <c:crosses val="autoZero"/>
        <c:auto val="1"/>
        <c:lblAlgn val="ctr"/>
        <c:lblOffset val="100"/>
        <c:noMultiLvlLbl val="0"/>
      </c:catAx>
      <c:valAx>
        <c:axId val="618577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18573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13: Realizace investice v případě neudělení podpory</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11'!$A$4:$A$7</c:f>
              <c:strCache>
                <c:ptCount val="4"/>
                <c:pt idx="0">
                  <c:v>Ano, ve stejném rozsahu</c:v>
                </c:pt>
                <c:pt idx="1">
                  <c:v>Ano, ale v menším rozsahu</c:v>
                </c:pt>
                <c:pt idx="2">
                  <c:v>Spíše ne</c:v>
                </c:pt>
                <c:pt idx="3">
                  <c:v>Určitě ne</c:v>
                </c:pt>
              </c:strCache>
            </c:strRef>
          </c:cat>
          <c:val>
            <c:numRef>
              <c:f>'Question 11'!$B$4:$B$7</c:f>
              <c:numCache>
                <c:formatCode>0%</c:formatCode>
                <c:ptCount val="4"/>
                <c:pt idx="0">
                  <c:v>0.30840000000000001</c:v>
                </c:pt>
                <c:pt idx="1">
                  <c:v>0.41120000000000001</c:v>
                </c:pt>
                <c:pt idx="2">
                  <c:v>0.25230000000000002</c:v>
                </c:pt>
                <c:pt idx="3">
                  <c:v>2.8000000000000001E-2</c:v>
                </c:pt>
              </c:numCache>
            </c:numRef>
          </c:val>
          <c:extLst>
            <c:ext xmlns:c16="http://schemas.microsoft.com/office/drawing/2014/chart" uri="{C3380CC4-5D6E-409C-BE32-E72D297353CC}">
              <c16:uniqueId val="{00000000-CAD1-4C94-A569-30EBC271A903}"/>
            </c:ext>
          </c:extLst>
        </c:ser>
        <c:dLbls>
          <c:showLegendKey val="0"/>
          <c:showVal val="0"/>
          <c:showCatName val="0"/>
          <c:showSerName val="0"/>
          <c:showPercent val="0"/>
          <c:showBubbleSize val="0"/>
        </c:dLbls>
        <c:gapWidth val="219"/>
        <c:overlap val="-27"/>
        <c:axId val="640953400"/>
        <c:axId val="640957240"/>
      </c:barChart>
      <c:catAx>
        <c:axId val="6409534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40957240"/>
        <c:crosses val="autoZero"/>
        <c:auto val="1"/>
        <c:lblAlgn val="ctr"/>
        <c:lblOffset val="100"/>
        <c:noMultiLvlLbl val="0"/>
      </c:catAx>
      <c:valAx>
        <c:axId val="640957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40953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14: Dosažení plánovaných cílů</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13'!$A$4:$A$7</c:f>
              <c:strCache>
                <c:ptCount val="4"/>
                <c:pt idx="0">
                  <c:v>Ano, zcela</c:v>
                </c:pt>
                <c:pt idx="1">
                  <c:v>Ano, ale pouze částečně</c:v>
                </c:pt>
                <c:pt idx="2">
                  <c:v>Ne, plánovaných cílů jsme nedosáhli / nedosáhneme</c:v>
                </c:pt>
                <c:pt idx="3">
                  <c:v>Nevím, neumím odpovědět</c:v>
                </c:pt>
              </c:strCache>
            </c:strRef>
          </c:cat>
          <c:val>
            <c:numRef>
              <c:f>'Question 13'!$B$4:$B$7</c:f>
              <c:numCache>
                <c:formatCode>0%</c:formatCode>
                <c:ptCount val="4"/>
                <c:pt idx="0">
                  <c:v>0.71959999999999991</c:v>
                </c:pt>
                <c:pt idx="1">
                  <c:v>0.1963</c:v>
                </c:pt>
                <c:pt idx="2">
                  <c:v>1.8700000000000001E-2</c:v>
                </c:pt>
                <c:pt idx="3">
                  <c:v>6.54E-2</c:v>
                </c:pt>
              </c:numCache>
            </c:numRef>
          </c:val>
          <c:extLst>
            <c:ext xmlns:c16="http://schemas.microsoft.com/office/drawing/2014/chart" uri="{C3380CC4-5D6E-409C-BE32-E72D297353CC}">
              <c16:uniqueId val="{00000000-7618-4BB4-958C-94493DFB5182}"/>
            </c:ext>
          </c:extLst>
        </c:ser>
        <c:dLbls>
          <c:showLegendKey val="0"/>
          <c:showVal val="0"/>
          <c:showCatName val="0"/>
          <c:showSerName val="0"/>
          <c:showPercent val="0"/>
          <c:showBubbleSize val="0"/>
        </c:dLbls>
        <c:gapWidth val="219"/>
        <c:overlap val="-27"/>
        <c:axId val="593068216"/>
        <c:axId val="593068856"/>
      </c:barChart>
      <c:catAx>
        <c:axId val="593068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593068856"/>
        <c:crosses val="autoZero"/>
        <c:auto val="1"/>
        <c:lblAlgn val="ctr"/>
        <c:lblOffset val="100"/>
        <c:noMultiLvlLbl val="0"/>
      </c:catAx>
      <c:valAx>
        <c:axId val="593068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593068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15: Významné efekty v průběhu realizace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90-4F93-AAA0-978DD073E7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90-4F93-AAA0-978DD073E76A}"/>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16'!$A$4:$A$5</c:f>
              <c:strCache>
                <c:ptCount val="2"/>
                <c:pt idx="0">
                  <c:v>Ne, nejsme si efektů vědomi</c:v>
                </c:pt>
                <c:pt idx="1">
                  <c:v>Ano</c:v>
                </c:pt>
              </c:strCache>
            </c:strRef>
          </c:cat>
          <c:val>
            <c:numRef>
              <c:f>'Question 16'!$B$4:$B$5</c:f>
              <c:numCache>
                <c:formatCode>0%</c:formatCode>
                <c:ptCount val="2"/>
                <c:pt idx="0">
                  <c:v>0.88349999999999995</c:v>
                </c:pt>
                <c:pt idx="1">
                  <c:v>0.11650000000000001</c:v>
                </c:pt>
              </c:numCache>
            </c:numRef>
          </c:val>
          <c:extLst>
            <c:ext xmlns:c16="http://schemas.microsoft.com/office/drawing/2014/chart" uri="{C3380CC4-5D6E-409C-BE32-E72D297353CC}">
              <c16:uniqueId val="{00000004-F290-4F93-AAA0-978DD073E76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16: Vliv podpory na zaměstnanost v podniku</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17'!$A$4:$A$8</c:f>
              <c:strCache>
                <c:ptCount val="5"/>
                <c:pt idx="0">
                  <c:v>Umožnění navýšení počtu zaměstnanců</c:v>
                </c:pt>
                <c:pt idx="1">
                  <c:v>Žádný přímý vliv na zaměstnanost</c:v>
                </c:pt>
                <c:pt idx="2">
                  <c:v>Udržení zaměstnanosti na stejné úrovni, jinak by došlo ke snížení</c:v>
                </c:pt>
                <c:pt idx="3">
                  <c:v>V přímém důsledku podpory se počet zaměstnanců snížil</c:v>
                </c:pt>
                <c:pt idx="4">
                  <c:v>Jiná odpověď</c:v>
                </c:pt>
              </c:strCache>
            </c:strRef>
          </c:cat>
          <c:val>
            <c:numRef>
              <c:f>'Question 17'!$B$4:$B$8</c:f>
              <c:numCache>
                <c:formatCode>0%</c:formatCode>
                <c:ptCount val="5"/>
                <c:pt idx="0">
                  <c:v>0.42720000000000002</c:v>
                </c:pt>
                <c:pt idx="1">
                  <c:v>0.38829999999999998</c:v>
                </c:pt>
                <c:pt idx="2">
                  <c:v>0.11650000000000001</c:v>
                </c:pt>
                <c:pt idx="3">
                  <c:v>3.8800000000000001E-2</c:v>
                </c:pt>
                <c:pt idx="4">
                  <c:v>2.9100000000000001E-2</c:v>
                </c:pt>
              </c:numCache>
            </c:numRef>
          </c:val>
          <c:extLst>
            <c:ext xmlns:c16="http://schemas.microsoft.com/office/drawing/2014/chart" uri="{C3380CC4-5D6E-409C-BE32-E72D297353CC}">
              <c16:uniqueId val="{00000000-0FC3-4C6D-9875-9E8D0332B7A9}"/>
            </c:ext>
          </c:extLst>
        </c:ser>
        <c:dLbls>
          <c:dLblPos val="outEnd"/>
          <c:showLegendKey val="0"/>
          <c:showVal val="1"/>
          <c:showCatName val="0"/>
          <c:showSerName val="0"/>
          <c:showPercent val="0"/>
          <c:showBubbleSize val="0"/>
        </c:dLbls>
        <c:gapWidth val="219"/>
        <c:overlap val="-27"/>
        <c:axId val="593098296"/>
        <c:axId val="593099576"/>
      </c:barChart>
      <c:catAx>
        <c:axId val="593098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593099576"/>
        <c:crosses val="autoZero"/>
        <c:auto val="1"/>
        <c:lblAlgn val="ctr"/>
        <c:lblOffset val="100"/>
        <c:noMultiLvlLbl val="0"/>
      </c:catAx>
      <c:valAx>
        <c:axId val="593099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593098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17: Počet zaměstnanců před podporou a po ukončení projektu</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18'!$A$4:$A$5</c:f>
              <c:strCache>
                <c:ptCount val="2"/>
                <c:pt idx="0">
                  <c:v>Přepočtený počet zaměstnanců před udělením (první) podpory</c:v>
                </c:pt>
                <c:pt idx="1">
                  <c:v>Přepočtený počet zaměstnanců po ukončení (posledního) projektu</c:v>
                </c:pt>
              </c:strCache>
            </c:strRef>
          </c:cat>
          <c:val>
            <c:numRef>
              <c:f>'Question 18'!$B$4:$B$5</c:f>
              <c:numCache>
                <c:formatCode>0</c:formatCode>
                <c:ptCount val="2"/>
                <c:pt idx="0">
                  <c:v>28.3125</c:v>
                </c:pt>
                <c:pt idx="1">
                  <c:v>34.020833333333343</c:v>
                </c:pt>
              </c:numCache>
            </c:numRef>
          </c:val>
          <c:extLst>
            <c:ext xmlns:c16="http://schemas.microsoft.com/office/drawing/2014/chart" uri="{C3380CC4-5D6E-409C-BE32-E72D297353CC}">
              <c16:uniqueId val="{00000000-DE35-49D6-BD91-45C9AF397637}"/>
            </c:ext>
          </c:extLst>
        </c:ser>
        <c:dLbls>
          <c:dLblPos val="outEnd"/>
          <c:showLegendKey val="0"/>
          <c:showVal val="1"/>
          <c:showCatName val="0"/>
          <c:showSerName val="0"/>
          <c:showPercent val="0"/>
          <c:showBubbleSize val="0"/>
        </c:dLbls>
        <c:gapWidth val="219"/>
        <c:overlap val="-27"/>
        <c:axId val="1466247312"/>
        <c:axId val="1289636384"/>
      </c:barChart>
      <c:catAx>
        <c:axId val="146624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289636384"/>
        <c:crosses val="autoZero"/>
        <c:auto val="1"/>
        <c:lblAlgn val="ctr"/>
        <c:lblOffset val="100"/>
        <c:noMultiLvlLbl val="0"/>
      </c:catAx>
      <c:valAx>
        <c:axId val="1289636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466247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a:t>
            </a:r>
            <a:r>
              <a:rPr lang="cs-CZ" baseline="0"/>
              <a:t> </a:t>
            </a:r>
            <a:r>
              <a:rPr lang="cs-CZ"/>
              <a:t>18: Vliv podpory na zvládnutí pandemie Covid-19</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19'!$A$4:$A$8</c:f>
              <c:strCache>
                <c:ptCount val="5"/>
                <c:pt idx="0">
                  <c:v>Rozhodně ano</c:v>
                </c:pt>
                <c:pt idx="1">
                  <c:v>Spíše ano</c:v>
                </c:pt>
                <c:pt idx="2">
                  <c:v>Spíše ne</c:v>
                </c:pt>
                <c:pt idx="3">
                  <c:v>Rozhodně ne</c:v>
                </c:pt>
                <c:pt idx="4">
                  <c:v>Neumím posoudit</c:v>
                </c:pt>
              </c:strCache>
            </c:strRef>
          </c:cat>
          <c:val>
            <c:numRef>
              <c:f>'Question 19'!$B$4:$B$8</c:f>
              <c:numCache>
                <c:formatCode>0%</c:formatCode>
                <c:ptCount val="5"/>
                <c:pt idx="0">
                  <c:v>7.7699999999999991E-2</c:v>
                </c:pt>
                <c:pt idx="1">
                  <c:v>0.16500000000000001</c:v>
                </c:pt>
                <c:pt idx="2">
                  <c:v>0.3301</c:v>
                </c:pt>
                <c:pt idx="3">
                  <c:v>0.31069999999999998</c:v>
                </c:pt>
                <c:pt idx="4">
                  <c:v>0.11650000000000001</c:v>
                </c:pt>
              </c:numCache>
            </c:numRef>
          </c:val>
          <c:extLst>
            <c:ext xmlns:c16="http://schemas.microsoft.com/office/drawing/2014/chart" uri="{C3380CC4-5D6E-409C-BE32-E72D297353CC}">
              <c16:uniqueId val="{00000000-0F79-42EA-B5D5-F86E3CA81A25}"/>
            </c:ext>
          </c:extLst>
        </c:ser>
        <c:dLbls>
          <c:showLegendKey val="0"/>
          <c:showVal val="0"/>
          <c:showCatName val="0"/>
          <c:showSerName val="0"/>
          <c:showPercent val="0"/>
          <c:showBubbleSize val="0"/>
        </c:dLbls>
        <c:gapWidth val="219"/>
        <c:overlap val="-27"/>
        <c:axId val="631261368"/>
        <c:axId val="631262008"/>
      </c:barChart>
      <c:catAx>
        <c:axId val="631261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31262008"/>
        <c:crosses val="autoZero"/>
        <c:auto val="1"/>
        <c:lblAlgn val="ctr"/>
        <c:lblOffset val="100"/>
        <c:noMultiLvlLbl val="0"/>
      </c:catAx>
      <c:valAx>
        <c:axId val="631262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31261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solidFill>
                  <a:sysClr val="windowText" lastClr="000000"/>
                </a:solidFill>
              </a:rPr>
              <a:t>Graf č. 19: Existence</a:t>
            </a:r>
            <a:r>
              <a:rPr lang="cs-CZ" baseline="0">
                <a:solidFill>
                  <a:sysClr val="windowText" lastClr="000000"/>
                </a:solidFill>
              </a:rPr>
              <a:t> dostatečné nabídky finančních produktů na trhu pro začínající podnikatele a inovační podniky</a:t>
            </a:r>
            <a:endParaRPr lang="cs-CZ">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21'!$A$4:$A$8</c:f>
              <c:strCache>
                <c:ptCount val="5"/>
                <c:pt idx="0">
                  <c:v>Rozhodně ano</c:v>
                </c:pt>
                <c:pt idx="1">
                  <c:v>Spíše ano</c:v>
                </c:pt>
                <c:pt idx="2">
                  <c:v>Spíše ne</c:v>
                </c:pt>
                <c:pt idx="3">
                  <c:v>Rozhodně ne</c:v>
                </c:pt>
                <c:pt idx="4">
                  <c:v>Nedokážu posoudit</c:v>
                </c:pt>
              </c:strCache>
            </c:strRef>
          </c:cat>
          <c:val>
            <c:numRef>
              <c:f>'Question 21'!$B$4:$B$8</c:f>
              <c:numCache>
                <c:formatCode>0%</c:formatCode>
                <c:ptCount val="5"/>
                <c:pt idx="0">
                  <c:v>2.9100000000000001E-2</c:v>
                </c:pt>
                <c:pt idx="1">
                  <c:v>0.21360000000000001</c:v>
                </c:pt>
                <c:pt idx="2">
                  <c:v>0.28160000000000002</c:v>
                </c:pt>
                <c:pt idx="3">
                  <c:v>9.7100000000000006E-2</c:v>
                </c:pt>
                <c:pt idx="4">
                  <c:v>0.37859999999999999</c:v>
                </c:pt>
              </c:numCache>
            </c:numRef>
          </c:val>
          <c:extLst>
            <c:ext xmlns:c16="http://schemas.microsoft.com/office/drawing/2014/chart" uri="{C3380CC4-5D6E-409C-BE32-E72D297353CC}">
              <c16:uniqueId val="{00000000-AEB4-4A48-8F53-29572D918659}"/>
            </c:ext>
          </c:extLst>
        </c:ser>
        <c:dLbls>
          <c:showLegendKey val="0"/>
          <c:showVal val="0"/>
          <c:showCatName val="0"/>
          <c:showSerName val="0"/>
          <c:showPercent val="0"/>
          <c:showBubbleSize val="0"/>
        </c:dLbls>
        <c:gapWidth val="219"/>
        <c:overlap val="-27"/>
        <c:axId val="631297848"/>
        <c:axId val="631295288"/>
      </c:barChart>
      <c:catAx>
        <c:axId val="631297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31295288"/>
        <c:crosses val="autoZero"/>
        <c:auto val="1"/>
        <c:lblAlgn val="ctr"/>
        <c:lblOffset val="100"/>
        <c:noMultiLvlLbl val="0"/>
      </c:catAx>
      <c:valAx>
        <c:axId val="631295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31297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cs-CZ">
                <a:solidFill>
                  <a:sysClr val="windowText" lastClr="000000"/>
                </a:solidFill>
                <a:effectLst/>
              </a:rPr>
              <a:t>Graf č. 2: Velikost podniku dle počtu zaměstnanců</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32'!$A$4:$A$14</c:f>
              <c:strCache>
                <c:ptCount val="11"/>
                <c:pt idx="0">
                  <c:v>0</c:v>
                </c:pt>
                <c:pt idx="1">
                  <c:v>1 - 5 zaměstnanců</c:v>
                </c:pt>
                <c:pt idx="2">
                  <c:v>6 - 9  zaměstnanců</c:v>
                </c:pt>
                <c:pt idx="3">
                  <c:v>10 - 19  zaměstnanců</c:v>
                </c:pt>
                <c:pt idx="4">
                  <c:v>20 - 24  zaměstnanců</c:v>
                </c:pt>
                <c:pt idx="5">
                  <c:v>25 - 49  zaměstnanců</c:v>
                </c:pt>
                <c:pt idx="6">
                  <c:v>50 - 99  zaměstnanců</c:v>
                </c:pt>
                <c:pt idx="7">
                  <c:v>100 - 199  zaměstnanců</c:v>
                </c:pt>
                <c:pt idx="8">
                  <c:v>200 - 249  zaměstnanců</c:v>
                </c:pt>
                <c:pt idx="9">
                  <c:v>250 - 499  zaměstnanců</c:v>
                </c:pt>
                <c:pt idx="10">
                  <c:v>500 a více  zaměstnanců</c:v>
                </c:pt>
              </c:strCache>
            </c:strRef>
          </c:cat>
          <c:val>
            <c:numRef>
              <c:f>'Question 32'!$B$4:$B$14</c:f>
              <c:numCache>
                <c:formatCode>0%</c:formatCode>
                <c:ptCount val="11"/>
                <c:pt idx="0">
                  <c:v>0.02</c:v>
                </c:pt>
                <c:pt idx="1">
                  <c:v>0.15</c:v>
                </c:pt>
                <c:pt idx="2">
                  <c:v>0.14000000000000001</c:v>
                </c:pt>
                <c:pt idx="3">
                  <c:v>0.21</c:v>
                </c:pt>
                <c:pt idx="4">
                  <c:v>0.18</c:v>
                </c:pt>
                <c:pt idx="5">
                  <c:v>0.19</c:v>
                </c:pt>
                <c:pt idx="6">
                  <c:v>0.05</c:v>
                </c:pt>
                <c:pt idx="7">
                  <c:v>0.05</c:v>
                </c:pt>
                <c:pt idx="8">
                  <c:v>0</c:v>
                </c:pt>
                <c:pt idx="9">
                  <c:v>0.01</c:v>
                </c:pt>
                <c:pt idx="10">
                  <c:v>0</c:v>
                </c:pt>
              </c:numCache>
            </c:numRef>
          </c:val>
          <c:extLst>
            <c:ext xmlns:c16="http://schemas.microsoft.com/office/drawing/2014/chart" uri="{C3380CC4-5D6E-409C-BE32-E72D297353CC}">
              <c16:uniqueId val="{00000000-E6A4-4E93-87A2-971C5B564AE5}"/>
            </c:ext>
          </c:extLst>
        </c:ser>
        <c:dLbls>
          <c:dLblPos val="outEnd"/>
          <c:showLegendKey val="0"/>
          <c:showVal val="1"/>
          <c:showCatName val="0"/>
          <c:showSerName val="0"/>
          <c:showPercent val="0"/>
          <c:showBubbleSize val="0"/>
        </c:dLbls>
        <c:gapWidth val="219"/>
        <c:overlap val="-27"/>
        <c:axId val="689048208"/>
        <c:axId val="689050448"/>
      </c:barChart>
      <c:catAx>
        <c:axId val="68904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89050448"/>
        <c:crosses val="autoZero"/>
        <c:auto val="1"/>
        <c:lblAlgn val="ctr"/>
        <c:lblOffset val="100"/>
        <c:noMultiLvlLbl val="0"/>
      </c:catAx>
      <c:valAx>
        <c:axId val="689050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9048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solidFill>
                  <a:sysClr val="windowText" lastClr="000000"/>
                </a:solidFill>
              </a:rPr>
              <a:t>Graf č. 20: Předchozí</a:t>
            </a:r>
            <a:r>
              <a:rPr lang="cs-CZ" baseline="0">
                <a:solidFill>
                  <a:sysClr val="windowText" lastClr="000000"/>
                </a:solidFill>
              </a:rPr>
              <a:t> zkušenost s bankovními úvěry a nebankovními půjčkami pro rozvoj</a:t>
            </a:r>
            <a:endParaRPr lang="cs-CZ">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F7E-4035-886A-26DE766DEE5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F7E-4035-886A-26DE766DEE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23'!$A$4:$A$5</c:f>
              <c:strCache>
                <c:ptCount val="2"/>
                <c:pt idx="0">
                  <c:v>Ano</c:v>
                </c:pt>
                <c:pt idx="1">
                  <c:v>Ne</c:v>
                </c:pt>
              </c:strCache>
            </c:strRef>
          </c:cat>
          <c:val>
            <c:numRef>
              <c:f>'Question 23'!$B$4:$B$5</c:f>
              <c:numCache>
                <c:formatCode>0%</c:formatCode>
                <c:ptCount val="2"/>
                <c:pt idx="0">
                  <c:v>0.77670000000000006</c:v>
                </c:pt>
                <c:pt idx="1">
                  <c:v>0.2233</c:v>
                </c:pt>
              </c:numCache>
            </c:numRef>
          </c:val>
          <c:extLst>
            <c:ext xmlns:c16="http://schemas.microsoft.com/office/drawing/2014/chart" uri="{C3380CC4-5D6E-409C-BE32-E72D297353CC}">
              <c16:uniqueId val="{00000004-0F7E-4035-886A-26DE766DEE5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cs-CZ" sz="1400" b="0"/>
              <a:t>Graf č. 21: Porovnání zkušenosti získání podpory OP PIK s jinými tržními finančními produkty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cs-CZ"/>
        </a:p>
      </c:txPr>
    </c:title>
    <c:autoTitleDeleted val="0"/>
    <c:plotArea>
      <c:layout/>
      <c:barChart>
        <c:barDir val="col"/>
        <c:grouping val="clustered"/>
        <c:varyColors val="0"/>
        <c:ser>
          <c:idx val="0"/>
          <c:order val="0"/>
          <c:tx>
            <c:strRef>
              <c:f>'Question 24'!$B$4</c:f>
              <c:strCache>
                <c:ptCount val="1"/>
                <c:pt idx="0">
                  <c:v>výrazně snadnější / rychlejší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'Question 24'!$A$5:$A$7</c:f>
              <c:strCache>
                <c:ptCount val="3"/>
                <c:pt idx="0">
                  <c:v>Administrativní náročnost zpracování žádosti o podporu</c:v>
                </c:pt>
                <c:pt idx="1">
                  <c:v>Délka trvání hodnocení žádosti o podporu</c:v>
                </c:pt>
                <c:pt idx="2">
                  <c:v>Administrace podpořeného projektu</c:v>
                </c:pt>
              </c:strCache>
            </c:strRef>
          </c:cat>
          <c:val>
            <c:numRef>
              <c:f>'Question 24'!$B$5:$B$7</c:f>
              <c:numCache>
                <c:formatCode>0%</c:formatCode>
                <c:ptCount val="3"/>
                <c:pt idx="0">
                  <c:v>1.2500000000000001E-2</c:v>
                </c:pt>
                <c:pt idx="1">
                  <c:v>0.05</c:v>
                </c:pt>
                <c:pt idx="2">
                  <c:v>2.5600000000000001E-2</c:v>
                </c:pt>
              </c:numCache>
            </c:numRef>
          </c:val>
          <c:extLst>
            <c:ext xmlns:c16="http://schemas.microsoft.com/office/drawing/2014/chart" uri="{C3380CC4-5D6E-409C-BE32-E72D297353CC}">
              <c16:uniqueId val="{00000000-C74D-4DE9-8BA8-5499AB8AACF3}"/>
            </c:ext>
          </c:extLst>
        </c:ser>
        <c:ser>
          <c:idx val="1"/>
          <c:order val="1"/>
          <c:tx>
            <c:strRef>
              <c:f>'Question 24'!$D$4</c:f>
              <c:strCache>
                <c:ptCount val="1"/>
                <c:pt idx="0">
                  <c:v>spíše snadnější / rychlejší</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'Question 24'!$A$5:$A$7</c:f>
              <c:strCache>
                <c:ptCount val="3"/>
                <c:pt idx="0">
                  <c:v>Administrativní náročnost zpracování žádosti o podporu</c:v>
                </c:pt>
                <c:pt idx="1">
                  <c:v>Délka trvání hodnocení žádosti o podporu</c:v>
                </c:pt>
                <c:pt idx="2">
                  <c:v>Administrace podpořeného projektu</c:v>
                </c:pt>
              </c:strCache>
            </c:strRef>
          </c:cat>
          <c:val>
            <c:numRef>
              <c:f>'Question 24'!$D$5:$D$7</c:f>
              <c:numCache>
                <c:formatCode>0%</c:formatCode>
                <c:ptCount val="3"/>
                <c:pt idx="0">
                  <c:v>0.125</c:v>
                </c:pt>
                <c:pt idx="1">
                  <c:v>0.1</c:v>
                </c:pt>
                <c:pt idx="2">
                  <c:v>7.690000000000001E-2</c:v>
                </c:pt>
              </c:numCache>
            </c:numRef>
          </c:val>
          <c:extLst>
            <c:ext xmlns:c16="http://schemas.microsoft.com/office/drawing/2014/chart" uri="{C3380CC4-5D6E-409C-BE32-E72D297353CC}">
              <c16:uniqueId val="{00000001-C74D-4DE9-8BA8-5499AB8AACF3}"/>
            </c:ext>
          </c:extLst>
        </c:ser>
        <c:ser>
          <c:idx val="2"/>
          <c:order val="2"/>
          <c:tx>
            <c:strRef>
              <c:f>'Question 24'!$F$4</c:f>
              <c:strCache>
                <c:ptCount val="1"/>
                <c:pt idx="0">
                  <c:v>srovnatelná</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'Question 24'!$A$5:$A$7</c:f>
              <c:strCache>
                <c:ptCount val="3"/>
                <c:pt idx="0">
                  <c:v>Administrativní náročnost zpracování žádosti o podporu</c:v>
                </c:pt>
                <c:pt idx="1">
                  <c:v>Délka trvání hodnocení žádosti o podporu</c:v>
                </c:pt>
                <c:pt idx="2">
                  <c:v>Administrace podpořeného projektu</c:v>
                </c:pt>
              </c:strCache>
            </c:strRef>
          </c:cat>
          <c:val>
            <c:numRef>
              <c:f>'Question 24'!$F$5:$F$7</c:f>
              <c:numCache>
                <c:formatCode>0%</c:formatCode>
                <c:ptCount val="3"/>
                <c:pt idx="0">
                  <c:v>0.33750000000000002</c:v>
                </c:pt>
                <c:pt idx="1">
                  <c:v>0.46250000000000002</c:v>
                </c:pt>
                <c:pt idx="2">
                  <c:v>0.43590000000000001</c:v>
                </c:pt>
              </c:numCache>
            </c:numRef>
          </c:val>
          <c:extLst>
            <c:ext xmlns:c16="http://schemas.microsoft.com/office/drawing/2014/chart" uri="{C3380CC4-5D6E-409C-BE32-E72D297353CC}">
              <c16:uniqueId val="{00000002-C74D-4DE9-8BA8-5499AB8AACF3}"/>
            </c:ext>
          </c:extLst>
        </c:ser>
        <c:ser>
          <c:idx val="3"/>
          <c:order val="3"/>
          <c:tx>
            <c:strRef>
              <c:f>'Question 24'!$H$4</c:f>
              <c:strCache>
                <c:ptCount val="1"/>
                <c:pt idx="0">
                  <c:v>spíše náročnější / pomalejší</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'Question 24'!$A$5:$A$7</c:f>
              <c:strCache>
                <c:ptCount val="3"/>
                <c:pt idx="0">
                  <c:v>Administrativní náročnost zpracování žádosti o podporu</c:v>
                </c:pt>
                <c:pt idx="1">
                  <c:v>Délka trvání hodnocení žádosti o podporu</c:v>
                </c:pt>
                <c:pt idx="2">
                  <c:v>Administrace podpořeného projektu</c:v>
                </c:pt>
              </c:strCache>
            </c:strRef>
          </c:cat>
          <c:val>
            <c:numRef>
              <c:f>'Question 24'!$H$5:$H$7</c:f>
              <c:numCache>
                <c:formatCode>0%</c:formatCode>
                <c:ptCount val="3"/>
                <c:pt idx="0">
                  <c:v>0.32500000000000001</c:v>
                </c:pt>
                <c:pt idx="1">
                  <c:v>0.3125</c:v>
                </c:pt>
                <c:pt idx="2">
                  <c:v>0.33329999999999999</c:v>
                </c:pt>
              </c:numCache>
            </c:numRef>
          </c:val>
          <c:extLst>
            <c:ext xmlns:c16="http://schemas.microsoft.com/office/drawing/2014/chart" uri="{C3380CC4-5D6E-409C-BE32-E72D297353CC}">
              <c16:uniqueId val="{00000003-C74D-4DE9-8BA8-5499AB8AACF3}"/>
            </c:ext>
          </c:extLst>
        </c:ser>
        <c:ser>
          <c:idx val="4"/>
          <c:order val="4"/>
          <c:tx>
            <c:strRef>
              <c:f>'Question 24'!$J$4</c:f>
              <c:strCache>
                <c:ptCount val="1"/>
                <c:pt idx="0">
                  <c:v>výrazně náročnější / pomalejší</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'Question 24'!$A$5:$A$7</c:f>
              <c:strCache>
                <c:ptCount val="3"/>
                <c:pt idx="0">
                  <c:v>Administrativní náročnost zpracování žádosti o podporu</c:v>
                </c:pt>
                <c:pt idx="1">
                  <c:v>Délka trvání hodnocení žádosti o podporu</c:v>
                </c:pt>
                <c:pt idx="2">
                  <c:v>Administrace podpořeného projektu</c:v>
                </c:pt>
              </c:strCache>
            </c:strRef>
          </c:cat>
          <c:val>
            <c:numRef>
              <c:f>'Question 24'!$J$5:$J$7</c:f>
              <c:numCache>
                <c:formatCode>0%</c:formatCode>
                <c:ptCount val="3"/>
                <c:pt idx="0">
                  <c:v>0.2</c:v>
                </c:pt>
                <c:pt idx="1">
                  <c:v>7.4999999999999997E-2</c:v>
                </c:pt>
                <c:pt idx="2">
                  <c:v>0.12820000000000001</c:v>
                </c:pt>
              </c:numCache>
            </c:numRef>
          </c:val>
          <c:extLst>
            <c:ext xmlns:c16="http://schemas.microsoft.com/office/drawing/2014/chart" uri="{C3380CC4-5D6E-409C-BE32-E72D297353CC}">
              <c16:uniqueId val="{00000004-C74D-4DE9-8BA8-5499AB8AACF3}"/>
            </c:ext>
          </c:extLst>
        </c:ser>
        <c:dLbls>
          <c:dLblPos val="outEnd"/>
          <c:showLegendKey val="0"/>
          <c:showVal val="1"/>
          <c:showCatName val="0"/>
          <c:showSerName val="0"/>
          <c:showPercent val="0"/>
          <c:showBubbleSize val="0"/>
        </c:dLbls>
        <c:gapWidth val="150"/>
        <c:axId val="10"/>
        <c:axId val="100"/>
      </c:barChart>
      <c:valAx>
        <c:axId val="100"/>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00"/>
        <c:crosses val="autoZero"/>
        <c:auto val="0"/>
        <c:lblAlgn val="ctr"/>
        <c:lblOffset val="100"/>
        <c:noMultiLvlLbl val="0"/>
      </c:cat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0"/>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solidFill>
                  <a:sysClr val="windowText" lastClr="000000"/>
                </a:solidFill>
              </a:rPr>
              <a:t>Graf č. 22: Čerpání</a:t>
            </a:r>
            <a:r>
              <a:rPr lang="cs-CZ" baseline="0">
                <a:solidFill>
                  <a:sysClr val="windowText" lastClr="000000"/>
                </a:solidFill>
              </a:rPr>
              <a:t> dotace v posledních 5 letech pro rozvoj podniku</a:t>
            </a:r>
            <a:endParaRPr lang="cs-CZ">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5FB-4521-A258-21E99C93F9B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5FB-4521-A258-21E99C93F9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25+28'!$A$4:$A$5</c:f>
              <c:strCache>
                <c:ptCount val="2"/>
                <c:pt idx="0">
                  <c:v>Ano</c:v>
                </c:pt>
                <c:pt idx="1">
                  <c:v>Ne</c:v>
                </c:pt>
              </c:strCache>
            </c:strRef>
          </c:cat>
          <c:val>
            <c:numRef>
              <c:f>'Question 25+28'!$B$4:$B$5</c:f>
              <c:numCache>
                <c:formatCode>0%</c:formatCode>
                <c:ptCount val="2"/>
                <c:pt idx="0">
                  <c:v>0.40776699029126212</c:v>
                </c:pt>
                <c:pt idx="1">
                  <c:v>0.59223300970873782</c:v>
                </c:pt>
              </c:numCache>
            </c:numRef>
          </c:val>
          <c:extLst>
            <c:ext xmlns:c16="http://schemas.microsoft.com/office/drawing/2014/chart" uri="{C3380CC4-5D6E-409C-BE32-E72D297353CC}">
              <c16:uniqueId val="{00000004-A5FB-4521-A258-21E99C93F9B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solidFill>
                  <a:sysClr val="windowText" lastClr="000000"/>
                </a:solidFill>
              </a:rPr>
              <a:t>Graf č. 23: Zdroj</a:t>
            </a:r>
            <a:r>
              <a:rPr lang="cs-CZ" baseline="0">
                <a:solidFill>
                  <a:sysClr val="windowText" lastClr="000000"/>
                </a:solidFill>
              </a:rPr>
              <a:t> dotací čerpaných v posledních 5 letech</a:t>
            </a:r>
            <a:endParaRPr lang="cs-CZ">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A3E-4269-820D-612BE1A5ADB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A3E-4269-820D-612BE1A5AD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26 + 29'!$A$4:$A$5</c:f>
              <c:strCache>
                <c:ptCount val="2"/>
                <c:pt idx="0">
                  <c:v>Dotační programy OP PIK (např. Inovace, Technologie, Úspory energie, atd.)</c:v>
                </c:pt>
                <c:pt idx="1">
                  <c:v>Jiné dotační programy</c:v>
                </c:pt>
              </c:strCache>
            </c:strRef>
          </c:cat>
          <c:val>
            <c:numRef>
              <c:f>'Question 26 + 29'!$B$4:$B$5</c:f>
              <c:numCache>
                <c:formatCode>0%</c:formatCode>
                <c:ptCount val="2"/>
                <c:pt idx="0">
                  <c:v>0.82499999999999996</c:v>
                </c:pt>
                <c:pt idx="1">
                  <c:v>0.3</c:v>
                </c:pt>
              </c:numCache>
            </c:numRef>
          </c:val>
          <c:extLst>
            <c:ext xmlns:c16="http://schemas.microsoft.com/office/drawing/2014/chart" uri="{C3380CC4-5D6E-409C-BE32-E72D297353CC}">
              <c16:uniqueId val="{00000004-8A3E-4269-820D-612BE1A5ADB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400" b="0" i="0" baseline="0">
                <a:effectLst/>
              </a:rPr>
              <a:t>Graf č. 24: Porovnání zkušenosti OP PIK s dotačním programem čerpaným v posledních 5 letech</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tx>
            <c:strRef>
              <c:f>'Question 27 + 30'!$B$4</c:f>
              <c:strCache>
                <c:ptCount val="1"/>
                <c:pt idx="0">
                  <c:v>výrazně snadnější / rychlejší</c:v>
                </c:pt>
              </c:strCache>
            </c:strRef>
          </c:tx>
          <c:spPr>
            <a:solidFill>
              <a:schemeClr val="accent1"/>
            </a:solidFill>
            <a:ln>
              <a:noFill/>
            </a:ln>
            <a:effectLst/>
          </c:spPr>
          <c:invertIfNegative val="0"/>
          <c:cat>
            <c:strRef>
              <c:f>'Question 27 + 30'!$A$5:$A$7</c:f>
              <c:strCache>
                <c:ptCount val="3"/>
                <c:pt idx="0">
                  <c:v>Administrativní náročnost zpracování žádosti o podporu</c:v>
                </c:pt>
                <c:pt idx="1">
                  <c:v>Délka trvání hodnocení žádosti o podporu</c:v>
                </c:pt>
                <c:pt idx="2">
                  <c:v>Administrace podpořeného projektu</c:v>
                </c:pt>
              </c:strCache>
            </c:strRef>
          </c:cat>
          <c:val>
            <c:numRef>
              <c:f>'Question 27 + 30'!$B$5:$B$7</c:f>
              <c:numCache>
                <c:formatCode>0.00%</c:formatCode>
                <c:ptCount val="3"/>
                <c:pt idx="0">
                  <c:v>0.2</c:v>
                </c:pt>
                <c:pt idx="1">
                  <c:v>0.32500000000000001</c:v>
                </c:pt>
                <c:pt idx="2">
                  <c:v>0.17499999999999999</c:v>
                </c:pt>
              </c:numCache>
            </c:numRef>
          </c:val>
          <c:extLst>
            <c:ext xmlns:c16="http://schemas.microsoft.com/office/drawing/2014/chart" uri="{C3380CC4-5D6E-409C-BE32-E72D297353CC}">
              <c16:uniqueId val="{00000000-E028-41F2-9B79-337A9EA5A692}"/>
            </c:ext>
          </c:extLst>
        </c:ser>
        <c:ser>
          <c:idx val="1"/>
          <c:order val="1"/>
          <c:tx>
            <c:strRef>
              <c:f>'Question 27 + 30'!$D$4</c:f>
              <c:strCache>
                <c:ptCount val="1"/>
                <c:pt idx="0">
                  <c:v>spíše snadnější / rychlejší</c:v>
                </c:pt>
              </c:strCache>
            </c:strRef>
          </c:tx>
          <c:spPr>
            <a:solidFill>
              <a:schemeClr val="accent2"/>
            </a:solidFill>
            <a:ln>
              <a:noFill/>
            </a:ln>
            <a:effectLst/>
          </c:spPr>
          <c:invertIfNegative val="0"/>
          <c:cat>
            <c:strRef>
              <c:f>'Question 27 + 30'!$A$5:$A$7</c:f>
              <c:strCache>
                <c:ptCount val="3"/>
                <c:pt idx="0">
                  <c:v>Administrativní náročnost zpracování žádosti o podporu</c:v>
                </c:pt>
                <c:pt idx="1">
                  <c:v>Délka trvání hodnocení žádosti o podporu</c:v>
                </c:pt>
                <c:pt idx="2">
                  <c:v>Administrace podpořeného projektu</c:v>
                </c:pt>
              </c:strCache>
            </c:strRef>
          </c:cat>
          <c:val>
            <c:numRef>
              <c:f>'Question 27 + 30'!$D$5:$D$7</c:f>
              <c:numCache>
                <c:formatCode>0.00%</c:formatCode>
                <c:ptCount val="3"/>
                <c:pt idx="0">
                  <c:v>0.32500000000000001</c:v>
                </c:pt>
                <c:pt idx="1">
                  <c:v>0.25</c:v>
                </c:pt>
                <c:pt idx="2">
                  <c:v>0.375</c:v>
                </c:pt>
              </c:numCache>
            </c:numRef>
          </c:val>
          <c:extLst>
            <c:ext xmlns:c16="http://schemas.microsoft.com/office/drawing/2014/chart" uri="{C3380CC4-5D6E-409C-BE32-E72D297353CC}">
              <c16:uniqueId val="{00000001-E028-41F2-9B79-337A9EA5A692}"/>
            </c:ext>
          </c:extLst>
        </c:ser>
        <c:ser>
          <c:idx val="2"/>
          <c:order val="2"/>
          <c:tx>
            <c:strRef>
              <c:f>'Question 27 + 30'!$F$4</c:f>
              <c:strCache>
                <c:ptCount val="1"/>
                <c:pt idx="0">
                  <c:v>srovnatelná</c:v>
                </c:pt>
              </c:strCache>
            </c:strRef>
          </c:tx>
          <c:spPr>
            <a:solidFill>
              <a:schemeClr val="accent3"/>
            </a:solidFill>
            <a:ln>
              <a:noFill/>
            </a:ln>
            <a:effectLst/>
          </c:spPr>
          <c:invertIfNegative val="0"/>
          <c:cat>
            <c:strRef>
              <c:f>'Question 27 + 30'!$A$5:$A$7</c:f>
              <c:strCache>
                <c:ptCount val="3"/>
                <c:pt idx="0">
                  <c:v>Administrativní náročnost zpracování žádosti o podporu</c:v>
                </c:pt>
                <c:pt idx="1">
                  <c:v>Délka trvání hodnocení žádosti o podporu</c:v>
                </c:pt>
                <c:pt idx="2">
                  <c:v>Administrace podpořeného projektu</c:v>
                </c:pt>
              </c:strCache>
            </c:strRef>
          </c:cat>
          <c:val>
            <c:numRef>
              <c:f>'Question 27 + 30'!$F$5:$F$7</c:f>
              <c:numCache>
                <c:formatCode>0.00%</c:formatCode>
                <c:ptCount val="3"/>
                <c:pt idx="0">
                  <c:v>0.32500000000000001</c:v>
                </c:pt>
                <c:pt idx="1">
                  <c:v>0.27500000000000002</c:v>
                </c:pt>
                <c:pt idx="2">
                  <c:v>0.32500000000000001</c:v>
                </c:pt>
              </c:numCache>
            </c:numRef>
          </c:val>
          <c:extLst>
            <c:ext xmlns:c16="http://schemas.microsoft.com/office/drawing/2014/chart" uri="{C3380CC4-5D6E-409C-BE32-E72D297353CC}">
              <c16:uniqueId val="{00000002-E028-41F2-9B79-337A9EA5A692}"/>
            </c:ext>
          </c:extLst>
        </c:ser>
        <c:ser>
          <c:idx val="3"/>
          <c:order val="3"/>
          <c:tx>
            <c:strRef>
              <c:f>'Question 27 + 30'!$H$4</c:f>
              <c:strCache>
                <c:ptCount val="1"/>
                <c:pt idx="0">
                  <c:v>spíše náročnější / pomalejší</c:v>
                </c:pt>
              </c:strCache>
            </c:strRef>
          </c:tx>
          <c:spPr>
            <a:solidFill>
              <a:schemeClr val="accent4"/>
            </a:solidFill>
            <a:ln>
              <a:noFill/>
            </a:ln>
            <a:effectLst/>
          </c:spPr>
          <c:invertIfNegative val="0"/>
          <c:cat>
            <c:strRef>
              <c:f>'Question 27 + 30'!$A$5:$A$7</c:f>
              <c:strCache>
                <c:ptCount val="3"/>
                <c:pt idx="0">
                  <c:v>Administrativní náročnost zpracování žádosti o podporu</c:v>
                </c:pt>
                <c:pt idx="1">
                  <c:v>Délka trvání hodnocení žádosti o podporu</c:v>
                </c:pt>
                <c:pt idx="2">
                  <c:v>Administrace podpořeného projektu</c:v>
                </c:pt>
              </c:strCache>
            </c:strRef>
          </c:cat>
          <c:val>
            <c:numRef>
              <c:f>'Question 27 + 30'!$H$5:$H$7</c:f>
              <c:numCache>
                <c:formatCode>0.00%</c:formatCode>
                <c:ptCount val="3"/>
                <c:pt idx="0">
                  <c:v>7.4999999999999997E-2</c:v>
                </c:pt>
                <c:pt idx="1">
                  <c:v>0.1</c:v>
                </c:pt>
                <c:pt idx="2">
                  <c:v>7.4999999999999997E-2</c:v>
                </c:pt>
              </c:numCache>
            </c:numRef>
          </c:val>
          <c:extLst>
            <c:ext xmlns:c16="http://schemas.microsoft.com/office/drawing/2014/chart" uri="{C3380CC4-5D6E-409C-BE32-E72D297353CC}">
              <c16:uniqueId val="{00000003-E028-41F2-9B79-337A9EA5A692}"/>
            </c:ext>
          </c:extLst>
        </c:ser>
        <c:ser>
          <c:idx val="4"/>
          <c:order val="4"/>
          <c:tx>
            <c:strRef>
              <c:f>'Question 27 + 30'!$J$4</c:f>
              <c:strCache>
                <c:ptCount val="1"/>
                <c:pt idx="0">
                  <c:v>výrazně náročnější / pomalejší</c:v>
                </c:pt>
              </c:strCache>
            </c:strRef>
          </c:tx>
          <c:spPr>
            <a:solidFill>
              <a:schemeClr val="accent5"/>
            </a:solidFill>
            <a:ln>
              <a:noFill/>
            </a:ln>
            <a:effectLst/>
          </c:spPr>
          <c:invertIfNegative val="0"/>
          <c:cat>
            <c:strRef>
              <c:f>'Question 27 + 30'!$A$5:$A$7</c:f>
              <c:strCache>
                <c:ptCount val="3"/>
                <c:pt idx="0">
                  <c:v>Administrativní náročnost zpracování žádosti o podporu</c:v>
                </c:pt>
                <c:pt idx="1">
                  <c:v>Délka trvání hodnocení žádosti o podporu</c:v>
                </c:pt>
                <c:pt idx="2">
                  <c:v>Administrace podpořeného projektu</c:v>
                </c:pt>
              </c:strCache>
            </c:strRef>
          </c:cat>
          <c:val>
            <c:numRef>
              <c:f>'Question 27 + 30'!$J$5:$J$7</c:f>
              <c:numCache>
                <c:formatCode>0.00%</c:formatCode>
                <c:ptCount val="3"/>
                <c:pt idx="0">
                  <c:v>7.4999999999999997E-2</c:v>
                </c:pt>
                <c:pt idx="1">
                  <c:v>0.05</c:v>
                </c:pt>
                <c:pt idx="2">
                  <c:v>0.05</c:v>
                </c:pt>
              </c:numCache>
            </c:numRef>
          </c:val>
          <c:extLst>
            <c:ext xmlns:c16="http://schemas.microsoft.com/office/drawing/2014/chart" uri="{C3380CC4-5D6E-409C-BE32-E72D297353CC}">
              <c16:uniqueId val="{00000004-E028-41F2-9B79-337A9EA5A692}"/>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00"/>
        <c:crosses val="autoZero"/>
        <c:auto val="0"/>
        <c:lblAlgn val="ctr"/>
        <c:lblOffset val="100"/>
        <c:noMultiLvlLbl val="0"/>
      </c:cat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0"/>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cs-CZ"/>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400" b="0">
                <a:effectLst/>
                <a:latin typeface="+mn-lt"/>
              </a:rPr>
              <a:t>Graf č. 25: Celková</a:t>
            </a:r>
            <a:r>
              <a:rPr lang="cs-CZ" sz="1400" b="0" baseline="0">
                <a:effectLst/>
                <a:latin typeface="+mn-lt"/>
              </a:rPr>
              <a:t> </a:t>
            </a:r>
            <a:r>
              <a:rPr lang="en-US" sz="1400" b="0">
                <a:effectLst/>
                <a:latin typeface="+mn-lt"/>
              </a:rPr>
              <a:t>spokoj</a:t>
            </a:r>
            <a:r>
              <a:rPr lang="cs-CZ" sz="1400" b="0">
                <a:effectLst/>
                <a:latin typeface="+mn-lt"/>
              </a:rPr>
              <a:t>enost</a:t>
            </a:r>
            <a:r>
              <a:rPr lang="en-US" sz="1400" b="0">
                <a:effectLst/>
                <a:latin typeface="+mn-lt"/>
              </a:rPr>
              <a:t> s procesy </a:t>
            </a:r>
            <a:r>
              <a:rPr lang="cs-CZ" sz="1400" b="0">
                <a:effectLst/>
                <a:latin typeface="+mn-lt"/>
              </a:rPr>
              <a:t>v programu </a:t>
            </a:r>
            <a:r>
              <a:rPr lang="en-US" sz="1400" b="0">
                <a:effectLst/>
                <a:latin typeface="+mn-lt"/>
              </a:rPr>
              <a:t>Expanze a Úspory energie</a:t>
            </a:r>
            <a:endParaRPr lang="cs-CZ" sz="1400" b="0">
              <a:effectLst/>
              <a:latin typeface="+mn-l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tx>
            <c:strRef>
              <c:f>'Question 31'!$B$4</c:f>
              <c:strCache>
                <c:ptCount val="1"/>
                <c:pt idx="0">
                  <c:v>Velmi spokojen/a</c:v>
                </c:pt>
              </c:strCache>
            </c:strRef>
          </c:tx>
          <c:spPr>
            <a:solidFill>
              <a:schemeClr val="accent1"/>
            </a:solidFill>
            <a:ln>
              <a:noFill/>
            </a:ln>
            <a:effectLst/>
          </c:spPr>
          <c:invertIfNegative val="0"/>
          <c:cat>
            <c:strRef>
              <c:f>'Question 31'!$A$5:$A$7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31'!$B$5:$B$7</c:f>
              <c:numCache>
                <c:formatCode>0.00%</c:formatCode>
                <c:ptCount val="3"/>
                <c:pt idx="0">
                  <c:v>0.1176</c:v>
                </c:pt>
                <c:pt idx="1">
                  <c:v>0.29409999999999997</c:v>
                </c:pt>
                <c:pt idx="2">
                  <c:v>0.29409999999999997</c:v>
                </c:pt>
              </c:numCache>
            </c:numRef>
          </c:val>
          <c:extLst>
            <c:ext xmlns:c16="http://schemas.microsoft.com/office/drawing/2014/chart" uri="{C3380CC4-5D6E-409C-BE32-E72D297353CC}">
              <c16:uniqueId val="{00000000-778D-446A-884F-98E58786CC01}"/>
            </c:ext>
          </c:extLst>
        </c:ser>
        <c:ser>
          <c:idx val="1"/>
          <c:order val="1"/>
          <c:tx>
            <c:strRef>
              <c:f>'Question 31'!$D$4</c:f>
              <c:strCache>
                <c:ptCount val="1"/>
                <c:pt idx="0">
                  <c:v>Spíše spokojen/a</c:v>
                </c:pt>
              </c:strCache>
            </c:strRef>
          </c:tx>
          <c:spPr>
            <a:solidFill>
              <a:schemeClr val="accent2"/>
            </a:solidFill>
            <a:ln>
              <a:noFill/>
            </a:ln>
            <a:effectLst/>
          </c:spPr>
          <c:invertIfNegative val="0"/>
          <c:cat>
            <c:strRef>
              <c:f>'Question 31'!$A$5:$A$7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31'!$D$5:$D$7</c:f>
              <c:numCache>
                <c:formatCode>0.00%</c:formatCode>
                <c:ptCount val="3"/>
                <c:pt idx="0">
                  <c:v>0.4118</c:v>
                </c:pt>
                <c:pt idx="1">
                  <c:v>0.4118</c:v>
                </c:pt>
                <c:pt idx="2">
                  <c:v>0.29409999999999997</c:v>
                </c:pt>
              </c:numCache>
            </c:numRef>
          </c:val>
          <c:extLst>
            <c:ext xmlns:c16="http://schemas.microsoft.com/office/drawing/2014/chart" uri="{C3380CC4-5D6E-409C-BE32-E72D297353CC}">
              <c16:uniqueId val="{00000001-778D-446A-884F-98E58786CC01}"/>
            </c:ext>
          </c:extLst>
        </c:ser>
        <c:ser>
          <c:idx val="2"/>
          <c:order val="2"/>
          <c:tx>
            <c:strRef>
              <c:f>'Question 31'!$F$4</c:f>
              <c:strCache>
                <c:ptCount val="1"/>
                <c:pt idx="0">
                  <c:v>Ani spokojen/a, ani nespokojen/a</c:v>
                </c:pt>
              </c:strCache>
            </c:strRef>
          </c:tx>
          <c:spPr>
            <a:solidFill>
              <a:schemeClr val="accent3"/>
            </a:solidFill>
            <a:ln>
              <a:noFill/>
            </a:ln>
            <a:effectLst/>
          </c:spPr>
          <c:invertIfNegative val="0"/>
          <c:cat>
            <c:strRef>
              <c:f>'Question 31'!$A$5:$A$7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31'!$F$5:$F$7</c:f>
              <c:numCache>
                <c:formatCode>0.00%</c:formatCode>
                <c:ptCount val="3"/>
                <c:pt idx="0">
                  <c:v>0.1176</c:v>
                </c:pt>
                <c:pt idx="1">
                  <c:v>0.23530000000000001</c:v>
                </c:pt>
                <c:pt idx="2">
                  <c:v>0.17649999999999999</c:v>
                </c:pt>
              </c:numCache>
            </c:numRef>
          </c:val>
          <c:extLst>
            <c:ext xmlns:c16="http://schemas.microsoft.com/office/drawing/2014/chart" uri="{C3380CC4-5D6E-409C-BE32-E72D297353CC}">
              <c16:uniqueId val="{00000002-778D-446A-884F-98E58786CC01}"/>
            </c:ext>
          </c:extLst>
        </c:ser>
        <c:ser>
          <c:idx val="3"/>
          <c:order val="3"/>
          <c:tx>
            <c:strRef>
              <c:f>'Question 31'!$H$4</c:f>
              <c:strCache>
                <c:ptCount val="1"/>
                <c:pt idx="0">
                  <c:v>Spíše nespokojen/a</c:v>
                </c:pt>
              </c:strCache>
            </c:strRef>
          </c:tx>
          <c:spPr>
            <a:solidFill>
              <a:schemeClr val="accent4"/>
            </a:solidFill>
            <a:ln>
              <a:noFill/>
            </a:ln>
            <a:effectLst/>
          </c:spPr>
          <c:invertIfNegative val="0"/>
          <c:cat>
            <c:strRef>
              <c:f>'Question 31'!$A$5:$A$7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31'!$H$5:$H$7</c:f>
              <c:numCache>
                <c:formatCode>0.00%</c:formatCode>
                <c:ptCount val="3"/>
                <c:pt idx="0">
                  <c:v>0.23530000000000001</c:v>
                </c:pt>
                <c:pt idx="1">
                  <c:v>0</c:v>
                </c:pt>
                <c:pt idx="2">
                  <c:v>0.23530000000000001</c:v>
                </c:pt>
              </c:numCache>
            </c:numRef>
          </c:val>
          <c:extLst>
            <c:ext xmlns:c16="http://schemas.microsoft.com/office/drawing/2014/chart" uri="{C3380CC4-5D6E-409C-BE32-E72D297353CC}">
              <c16:uniqueId val="{00000003-778D-446A-884F-98E58786CC01}"/>
            </c:ext>
          </c:extLst>
        </c:ser>
        <c:ser>
          <c:idx val="4"/>
          <c:order val="4"/>
          <c:tx>
            <c:strRef>
              <c:f>'Question 31'!$J$4</c:f>
              <c:strCache>
                <c:ptCount val="1"/>
                <c:pt idx="0">
                  <c:v>Velmi nespokojen/a</c:v>
                </c:pt>
              </c:strCache>
            </c:strRef>
          </c:tx>
          <c:spPr>
            <a:solidFill>
              <a:schemeClr val="accent5"/>
            </a:solidFill>
            <a:ln>
              <a:noFill/>
            </a:ln>
            <a:effectLst/>
          </c:spPr>
          <c:invertIfNegative val="0"/>
          <c:cat>
            <c:strRef>
              <c:f>'Question 31'!$A$5:$A$7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31'!$J$5:$J$7</c:f>
              <c:numCache>
                <c:formatCode>0.00%</c:formatCode>
                <c:ptCount val="3"/>
                <c:pt idx="0">
                  <c:v>0.1176</c:v>
                </c:pt>
                <c:pt idx="1">
                  <c:v>5.8799999999999998E-2</c:v>
                </c:pt>
                <c:pt idx="2">
                  <c:v>0</c:v>
                </c:pt>
              </c:numCache>
            </c:numRef>
          </c:val>
          <c:extLst>
            <c:ext xmlns:c16="http://schemas.microsoft.com/office/drawing/2014/chart" uri="{C3380CC4-5D6E-409C-BE32-E72D297353CC}">
              <c16:uniqueId val="{00000004-778D-446A-884F-98E58786CC01}"/>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00"/>
        <c:crosses val="autoZero"/>
        <c:auto val="0"/>
        <c:lblAlgn val="ctr"/>
        <c:lblOffset val="100"/>
        <c:noMultiLvlLbl val="0"/>
      </c:cat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0"/>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cs-CZ"/>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r>
              <a:rPr lang="cs-CZ"/>
              <a:t>Graf č. 1: Odvětví činnosti firem dle CZ-NACE</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26 úprava'!$A$4:$A$17</c:f>
              <c:strCache>
                <c:ptCount val="14"/>
                <c:pt idx="0">
                  <c:v>Jiné odvětví dle CZ-NACE, zde neuvedené, prosím specifikujte:</c:v>
                </c:pt>
                <c:pt idx="1">
                  <c:v>13 - 15 Textilní, oděvní a kožedělný průmysl</c:v>
                </c:pt>
                <c:pt idx="2">
                  <c:v>33 Opravy a instalace strojů a zařízení</c:v>
                </c:pt>
                <c:pt idx="3">
                  <c:v>73 - 78, 80 - 82 Ostatní služby a podpůrné činnosti</c:v>
                </c:pt>
                <c:pt idx="4">
                  <c:v>20, 22 Chemický průmysl, výrobky z plastu a pryže</c:v>
                </c:pt>
                <c:pt idx="5">
                  <c:v>32 Ostatní zpracovatelský průmysl</c:v>
                </c:pt>
                <c:pt idx="6">
                  <c:v>58 - 63 Informační a komunikační činnosti</c:v>
                </c:pt>
                <c:pt idx="7">
                  <c:v>46 Velkoobchod, kromě motorových vozidel</c:v>
                </c:pt>
                <c:pt idx="8">
                  <c:v>49 - 51 Doprava</c:v>
                </c:pt>
                <c:pt idx="9">
                  <c:v>28 Strojírenský průmysl mimo automobily a dopravu</c:v>
                </c:pt>
                <c:pt idx="10">
                  <c:v>45 Velkoobchod, maloobchod a opravy motorových vozidel</c:v>
                </c:pt>
                <c:pt idx="11">
                  <c:v>41 - 43 Stavebnictví</c:v>
                </c:pt>
                <c:pt idx="12">
                  <c:v>47 Maloobchod, kromě motorových vozidel</c:v>
                </c:pt>
                <c:pt idx="13">
                  <c:v>55 - 56 Ubytování, stravování, pohostinství</c:v>
                </c:pt>
              </c:strCache>
            </c:strRef>
          </c:cat>
          <c:val>
            <c:numRef>
              <c:f>'Question 26 úprava'!$B$4:$B$17</c:f>
              <c:numCache>
                <c:formatCode>0%</c:formatCode>
                <c:ptCount val="14"/>
                <c:pt idx="0">
                  <c:v>8.539999999999999E-2</c:v>
                </c:pt>
                <c:pt idx="1">
                  <c:v>2.4400000000000002E-2</c:v>
                </c:pt>
                <c:pt idx="2">
                  <c:v>2.4400000000000002E-2</c:v>
                </c:pt>
                <c:pt idx="3">
                  <c:v>2.4400000000000002E-2</c:v>
                </c:pt>
                <c:pt idx="4">
                  <c:v>3.0499999999999999E-2</c:v>
                </c:pt>
                <c:pt idx="5">
                  <c:v>3.0499999999999999E-2</c:v>
                </c:pt>
                <c:pt idx="6">
                  <c:v>3.6600000000000001E-2</c:v>
                </c:pt>
                <c:pt idx="7">
                  <c:v>4.8800000000000003E-2</c:v>
                </c:pt>
                <c:pt idx="8">
                  <c:v>6.0999999999999999E-2</c:v>
                </c:pt>
                <c:pt idx="9">
                  <c:v>6.7099999999999993E-2</c:v>
                </c:pt>
                <c:pt idx="10">
                  <c:v>7.9299999999999995E-2</c:v>
                </c:pt>
                <c:pt idx="11">
                  <c:v>9.7599999999999992E-2</c:v>
                </c:pt>
                <c:pt idx="12">
                  <c:v>0.1037</c:v>
                </c:pt>
                <c:pt idx="13">
                  <c:v>0.17069999999999999</c:v>
                </c:pt>
              </c:numCache>
            </c:numRef>
          </c:val>
          <c:extLst>
            <c:ext xmlns:c16="http://schemas.microsoft.com/office/drawing/2014/chart" uri="{C3380CC4-5D6E-409C-BE32-E72D297353CC}">
              <c16:uniqueId val="{00000000-4D51-4A16-BBE2-3C021A2F1D3A}"/>
            </c:ext>
          </c:extLst>
        </c:ser>
        <c:dLbls>
          <c:dLblPos val="outEnd"/>
          <c:showLegendKey val="0"/>
          <c:showVal val="1"/>
          <c:showCatName val="0"/>
          <c:showSerName val="0"/>
          <c:showPercent val="0"/>
          <c:showBubbleSize val="0"/>
        </c:dLbls>
        <c:gapWidth val="182"/>
        <c:axId val="1643601631"/>
        <c:axId val="1643580831"/>
      </c:barChart>
      <c:catAx>
        <c:axId val="16436016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43580831"/>
        <c:crosses val="autoZero"/>
        <c:auto val="1"/>
        <c:lblAlgn val="ctr"/>
        <c:lblOffset val="100"/>
        <c:noMultiLvlLbl val="0"/>
      </c:catAx>
      <c:valAx>
        <c:axId val="164358083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436016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r>
              <a:rPr lang="cs-CZ"/>
              <a:t>Graf č. 2: Velikost podniku dle počtu zaměstnanců</a:t>
            </a:r>
          </a:p>
          <a:p>
            <a:pPr algn="ctr" rtl="0">
              <a:defRPr/>
            </a:pPr>
            <a:endParaRPr lang="cs-CZ"/>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25'!$A$4:$A$12</c:f>
              <c:strCache>
                <c:ptCount val="9"/>
                <c:pt idx="0">
                  <c:v>0 zaměstnanců</c:v>
                </c:pt>
                <c:pt idx="1">
                  <c:v>1 - 5 zaměstnanců</c:v>
                </c:pt>
                <c:pt idx="2">
                  <c:v>6 - 9  zaměstnanců</c:v>
                </c:pt>
                <c:pt idx="3">
                  <c:v>10 - 19  zaměstnanců</c:v>
                </c:pt>
                <c:pt idx="4">
                  <c:v>20 - 24  zaměstnanců</c:v>
                </c:pt>
                <c:pt idx="5">
                  <c:v>25 - 49  zaměstnanců</c:v>
                </c:pt>
                <c:pt idx="6">
                  <c:v>50 - 99  zaměstnanců</c:v>
                </c:pt>
                <c:pt idx="7">
                  <c:v>100 - 199  zaměstnanců</c:v>
                </c:pt>
                <c:pt idx="8">
                  <c:v>200 a více zaměstnanců</c:v>
                </c:pt>
              </c:strCache>
            </c:strRef>
          </c:cat>
          <c:val>
            <c:numRef>
              <c:f>'Question 25'!$B$4:$B$12</c:f>
              <c:numCache>
                <c:formatCode>0%</c:formatCode>
                <c:ptCount val="9"/>
                <c:pt idx="0">
                  <c:v>1.83E-2</c:v>
                </c:pt>
                <c:pt idx="1">
                  <c:v>0.25609999999999999</c:v>
                </c:pt>
                <c:pt idx="2">
                  <c:v>9.7599999999999992E-2</c:v>
                </c:pt>
                <c:pt idx="3">
                  <c:v>0.18290000000000001</c:v>
                </c:pt>
                <c:pt idx="4">
                  <c:v>0.10979999999999999</c:v>
                </c:pt>
                <c:pt idx="5">
                  <c:v>0.18290000000000001</c:v>
                </c:pt>
                <c:pt idx="6">
                  <c:v>0.10979999999999999</c:v>
                </c:pt>
                <c:pt idx="7">
                  <c:v>4.2699999999999988E-2</c:v>
                </c:pt>
                <c:pt idx="8">
                  <c:v>0</c:v>
                </c:pt>
              </c:numCache>
            </c:numRef>
          </c:val>
          <c:extLst>
            <c:ext xmlns:c16="http://schemas.microsoft.com/office/drawing/2014/chart" uri="{C3380CC4-5D6E-409C-BE32-E72D297353CC}">
              <c16:uniqueId val="{00000000-E5E1-4857-B21C-5FFF3EB54272}"/>
            </c:ext>
          </c:extLst>
        </c:ser>
        <c:dLbls>
          <c:dLblPos val="outEnd"/>
          <c:showLegendKey val="0"/>
          <c:showVal val="1"/>
          <c:showCatName val="0"/>
          <c:showSerName val="0"/>
          <c:showPercent val="0"/>
          <c:showBubbleSize val="0"/>
        </c:dLbls>
        <c:gapWidth val="219"/>
        <c:overlap val="-27"/>
        <c:axId val="1658665887"/>
        <c:axId val="1658641759"/>
      </c:barChart>
      <c:catAx>
        <c:axId val="1658665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58641759"/>
        <c:crosses val="autoZero"/>
        <c:auto val="1"/>
        <c:lblAlgn val="ctr"/>
        <c:lblOffset val="100"/>
        <c:noMultiLvlLbl val="0"/>
      </c:catAx>
      <c:valAx>
        <c:axId val="16586417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586658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cs-CZ" sz="1400" b="0" i="0" baseline="0">
                <a:solidFill>
                  <a:sysClr val="windowText" lastClr="000000"/>
                </a:solidFill>
                <a:effectLst/>
              </a:rPr>
              <a:t>Graf č. 3: Kraje podpořených projektů</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cat>
            <c:strRef>
              <c:f>'Question 27'!$G$6:$G$19</c:f>
              <c:strCache>
                <c:ptCount val="14"/>
                <c:pt idx="0">
                  <c:v>Jihomoravský kraj</c:v>
                </c:pt>
                <c:pt idx="1">
                  <c:v>Moravskoslezský kraj</c:v>
                </c:pt>
                <c:pt idx="2">
                  <c:v>Středočeský kraj</c:v>
                </c:pt>
                <c:pt idx="3">
                  <c:v>Královehradecký kraj</c:v>
                </c:pt>
                <c:pt idx="4">
                  <c:v>Olomoucký kraj</c:v>
                </c:pt>
                <c:pt idx="5">
                  <c:v>Liberecký kraj</c:v>
                </c:pt>
                <c:pt idx="6">
                  <c:v>Ústecký kraj</c:v>
                </c:pt>
                <c:pt idx="7">
                  <c:v>Jihočeský kraj</c:v>
                </c:pt>
                <c:pt idx="8">
                  <c:v>Kraj Vysočina</c:v>
                </c:pt>
                <c:pt idx="9">
                  <c:v>Pardubický kraj</c:v>
                </c:pt>
                <c:pt idx="10">
                  <c:v>Zlínksý kraj</c:v>
                </c:pt>
                <c:pt idx="11">
                  <c:v>Plzeňský kraj</c:v>
                </c:pt>
                <c:pt idx="12">
                  <c:v>Karlovarský kraj</c:v>
                </c:pt>
                <c:pt idx="13">
                  <c:v>Hlavní město Praha</c:v>
                </c:pt>
              </c:strCache>
            </c:strRef>
          </c:cat>
          <c:val>
            <c:numRef>
              <c:f>'Question 27'!$H$6:$H$19</c:f>
              <c:numCache>
                <c:formatCode>General</c:formatCode>
                <c:ptCount val="14"/>
                <c:pt idx="0">
                  <c:v>25</c:v>
                </c:pt>
                <c:pt idx="1">
                  <c:v>22</c:v>
                </c:pt>
                <c:pt idx="2">
                  <c:v>13</c:v>
                </c:pt>
                <c:pt idx="3">
                  <c:v>13</c:v>
                </c:pt>
                <c:pt idx="4">
                  <c:v>13</c:v>
                </c:pt>
                <c:pt idx="5">
                  <c:v>13</c:v>
                </c:pt>
                <c:pt idx="6">
                  <c:v>11</c:v>
                </c:pt>
                <c:pt idx="7">
                  <c:v>10</c:v>
                </c:pt>
                <c:pt idx="8">
                  <c:v>10</c:v>
                </c:pt>
                <c:pt idx="9">
                  <c:v>9</c:v>
                </c:pt>
                <c:pt idx="10">
                  <c:v>9</c:v>
                </c:pt>
                <c:pt idx="11">
                  <c:v>9</c:v>
                </c:pt>
                <c:pt idx="12">
                  <c:v>4</c:v>
                </c:pt>
                <c:pt idx="13">
                  <c:v>3</c:v>
                </c:pt>
              </c:numCache>
            </c:numRef>
          </c:val>
          <c:extLst>
            <c:ext xmlns:c16="http://schemas.microsoft.com/office/drawing/2014/chart" uri="{C3380CC4-5D6E-409C-BE32-E72D297353CC}">
              <c16:uniqueId val="{00000000-10B7-4558-BDBD-C40C638F68E5}"/>
            </c:ext>
          </c:extLst>
        </c:ser>
        <c:dLbls>
          <c:showLegendKey val="0"/>
          <c:showVal val="0"/>
          <c:showCatName val="0"/>
          <c:showSerName val="0"/>
          <c:showPercent val="0"/>
          <c:showBubbleSize val="0"/>
        </c:dLbls>
        <c:gapWidth val="219"/>
        <c:overlap val="-27"/>
        <c:axId val="1658639263"/>
        <c:axId val="1658632191"/>
      </c:barChart>
      <c:catAx>
        <c:axId val="1658639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58632191"/>
        <c:crosses val="autoZero"/>
        <c:auto val="1"/>
        <c:lblAlgn val="ctr"/>
        <c:lblOffset val="100"/>
        <c:noMultiLvlLbl val="0"/>
      </c:catAx>
      <c:valAx>
        <c:axId val="16586321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586392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4: Nástroje podpory pro překonání následků pandemie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1'!$A$5:$A$9</c:f>
              <c:strCache>
                <c:ptCount val="5"/>
                <c:pt idx="0">
                  <c:v>Úvěrový program COVID I</c:v>
                </c:pt>
                <c:pt idx="1">
                  <c:v>Záruční program COVID II</c:v>
                </c:pt>
                <c:pt idx="2">
                  <c:v>Záruční program COVID III</c:v>
                </c:pt>
                <c:pt idx="3">
                  <c:v>Záruční program COVID Praha</c:v>
                </c:pt>
                <c:pt idx="4">
                  <c:v>Dotační program Technologie COVID (vyhlašovaný API)</c:v>
                </c:pt>
              </c:strCache>
            </c:strRef>
          </c:cat>
          <c:val>
            <c:numRef>
              <c:f>'Question 1'!$B$5:$B$9</c:f>
              <c:numCache>
                <c:formatCode>0%</c:formatCode>
                <c:ptCount val="5"/>
                <c:pt idx="0">
                  <c:v>0.1143</c:v>
                </c:pt>
                <c:pt idx="1">
                  <c:v>0.85140000000000005</c:v>
                </c:pt>
                <c:pt idx="2">
                  <c:v>6.2899999999999998E-2</c:v>
                </c:pt>
                <c:pt idx="3">
                  <c:v>5.6999999999999993E-3</c:v>
                </c:pt>
                <c:pt idx="4">
                  <c:v>5.6999999999999993E-3</c:v>
                </c:pt>
              </c:numCache>
            </c:numRef>
          </c:val>
          <c:extLst>
            <c:ext xmlns:c16="http://schemas.microsoft.com/office/drawing/2014/chart" uri="{C3380CC4-5D6E-409C-BE32-E72D297353CC}">
              <c16:uniqueId val="{00000000-87EB-4408-945C-4706910216C5}"/>
            </c:ext>
          </c:extLst>
        </c:ser>
        <c:dLbls>
          <c:showLegendKey val="0"/>
          <c:showVal val="0"/>
          <c:showCatName val="0"/>
          <c:showSerName val="0"/>
          <c:showPercent val="0"/>
          <c:showBubbleSize val="0"/>
        </c:dLbls>
        <c:gapWidth val="219"/>
        <c:overlap val="-27"/>
        <c:axId val="1610900399"/>
        <c:axId val="1610918287"/>
      </c:barChart>
      <c:catAx>
        <c:axId val="1610900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10918287"/>
        <c:crosses val="autoZero"/>
        <c:auto val="1"/>
        <c:lblAlgn val="ctr"/>
        <c:lblOffset val="100"/>
        <c:noMultiLvlLbl val="0"/>
      </c:catAx>
      <c:valAx>
        <c:axId val="16109182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109003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solidFill>
                  <a:sysClr val="windowText" lastClr="000000"/>
                </a:solidFill>
              </a:rPr>
              <a:t>Graf č. 3: Kraje</a:t>
            </a:r>
            <a:r>
              <a:rPr lang="cs-CZ" baseline="0">
                <a:solidFill>
                  <a:sysClr val="windowText" lastClr="000000"/>
                </a:solidFill>
              </a:rPr>
              <a:t> podpořených projektů</a:t>
            </a:r>
            <a:endParaRPr lang="cs-CZ">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34'!$G$5:$G$17</c:f>
              <c:strCache>
                <c:ptCount val="13"/>
                <c:pt idx="0">
                  <c:v>Jihomoravský kraj</c:v>
                </c:pt>
                <c:pt idx="1">
                  <c:v>Středočeský kraj</c:v>
                </c:pt>
                <c:pt idx="2">
                  <c:v>Jihočeský kraj</c:v>
                </c:pt>
                <c:pt idx="3">
                  <c:v>Kraj Vysočina</c:v>
                </c:pt>
                <c:pt idx="4">
                  <c:v>Královehradecký kraj</c:v>
                </c:pt>
                <c:pt idx="5">
                  <c:v>Pardubický kraj</c:v>
                </c:pt>
                <c:pt idx="6">
                  <c:v>Olomoucký kraj</c:v>
                </c:pt>
                <c:pt idx="7">
                  <c:v>Zlínksý kraj</c:v>
                </c:pt>
                <c:pt idx="8">
                  <c:v>Liberecký kraj</c:v>
                </c:pt>
                <c:pt idx="9">
                  <c:v>Moravskoslezský kraj</c:v>
                </c:pt>
                <c:pt idx="10">
                  <c:v>Plzeňský kraj</c:v>
                </c:pt>
                <c:pt idx="11">
                  <c:v>Ústecký kraj</c:v>
                </c:pt>
                <c:pt idx="12">
                  <c:v>Karlovarský kraj</c:v>
                </c:pt>
              </c:strCache>
            </c:strRef>
          </c:cat>
          <c:val>
            <c:numRef>
              <c:f>'Question 34'!$H$5:$H$17</c:f>
              <c:numCache>
                <c:formatCode>General</c:formatCode>
                <c:ptCount val="13"/>
                <c:pt idx="0">
                  <c:v>17</c:v>
                </c:pt>
                <c:pt idx="1">
                  <c:v>16</c:v>
                </c:pt>
                <c:pt idx="2">
                  <c:v>11</c:v>
                </c:pt>
                <c:pt idx="3">
                  <c:v>10</c:v>
                </c:pt>
                <c:pt idx="4">
                  <c:v>8</c:v>
                </c:pt>
                <c:pt idx="5">
                  <c:v>8</c:v>
                </c:pt>
                <c:pt idx="6">
                  <c:v>6</c:v>
                </c:pt>
                <c:pt idx="7">
                  <c:v>6</c:v>
                </c:pt>
                <c:pt idx="8">
                  <c:v>5</c:v>
                </c:pt>
                <c:pt idx="9">
                  <c:v>5</c:v>
                </c:pt>
                <c:pt idx="10">
                  <c:v>3</c:v>
                </c:pt>
                <c:pt idx="11">
                  <c:v>3</c:v>
                </c:pt>
                <c:pt idx="12">
                  <c:v>2</c:v>
                </c:pt>
              </c:numCache>
            </c:numRef>
          </c:val>
          <c:extLst>
            <c:ext xmlns:c16="http://schemas.microsoft.com/office/drawing/2014/chart" uri="{C3380CC4-5D6E-409C-BE32-E72D297353CC}">
              <c16:uniqueId val="{00000000-218B-435F-9473-7AC902D3A938}"/>
            </c:ext>
          </c:extLst>
        </c:ser>
        <c:dLbls>
          <c:showLegendKey val="0"/>
          <c:showVal val="0"/>
          <c:showCatName val="0"/>
          <c:showSerName val="0"/>
          <c:showPercent val="0"/>
          <c:showBubbleSize val="0"/>
        </c:dLbls>
        <c:gapWidth val="219"/>
        <c:overlap val="-27"/>
        <c:axId val="655606480"/>
        <c:axId val="655609040"/>
      </c:barChart>
      <c:catAx>
        <c:axId val="65560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55609040"/>
        <c:crosses val="autoZero"/>
        <c:auto val="1"/>
        <c:lblAlgn val="ctr"/>
        <c:lblOffset val="100"/>
        <c:noMultiLvlLbl val="0"/>
      </c:catAx>
      <c:valAx>
        <c:axId val="65560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5560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4: Čerpání podpory z programu Antivirus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26F-42F9-8B8D-E3633F519D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26F-42F9-8B8D-E3633F519D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26F-42F9-8B8D-E3633F519D6A}"/>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2'!$A$4:$A$6</c:f>
              <c:strCache>
                <c:ptCount val="3"/>
                <c:pt idx="0">
                  <c:v>Ano</c:v>
                </c:pt>
                <c:pt idx="1">
                  <c:v>Ne</c:v>
                </c:pt>
                <c:pt idx="2">
                  <c:v>Nevím, nevzpomínám si</c:v>
                </c:pt>
              </c:strCache>
            </c:strRef>
          </c:cat>
          <c:val>
            <c:numRef>
              <c:f>'Question 2'!$B$4:$B$6</c:f>
              <c:numCache>
                <c:formatCode>0%</c:formatCode>
                <c:ptCount val="3"/>
                <c:pt idx="0">
                  <c:v>0.73140000000000005</c:v>
                </c:pt>
                <c:pt idx="1">
                  <c:v>0.25140000000000001</c:v>
                </c:pt>
                <c:pt idx="2">
                  <c:v>1.7100000000000001E-2</c:v>
                </c:pt>
              </c:numCache>
            </c:numRef>
          </c:val>
          <c:extLst>
            <c:ext xmlns:c16="http://schemas.microsoft.com/office/drawing/2014/chart" uri="{C3380CC4-5D6E-409C-BE32-E72D297353CC}">
              <c16:uniqueId val="{00000006-B26F-42F9-8B8D-E3633F519D6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5: Podpora na pokratí provozních nákladů, nebo investic</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3'!$A$4:$A$7</c:f>
              <c:strCache>
                <c:ptCount val="4"/>
                <c:pt idx="0">
                  <c:v>Pouze financování provozních nákladů</c:v>
                </c:pt>
                <c:pt idx="1">
                  <c:v>Pouze financování investičních nákladů</c:v>
                </c:pt>
                <c:pt idx="2">
                  <c:v>Kombinace obou</c:v>
                </c:pt>
                <c:pt idx="3">
                  <c:v>Jiná odpověď</c:v>
                </c:pt>
              </c:strCache>
            </c:strRef>
          </c:cat>
          <c:val>
            <c:numRef>
              <c:f>'Question 3'!$B$4:$B$7</c:f>
              <c:numCache>
                <c:formatCode>0%</c:formatCode>
                <c:ptCount val="4"/>
                <c:pt idx="0">
                  <c:v>0.86860000000000004</c:v>
                </c:pt>
                <c:pt idx="1">
                  <c:v>5.6999999999999993E-3</c:v>
                </c:pt>
                <c:pt idx="2">
                  <c:v>7.4299999999999991E-2</c:v>
                </c:pt>
                <c:pt idx="3">
                  <c:v>5.1399999999999987E-2</c:v>
                </c:pt>
              </c:numCache>
            </c:numRef>
          </c:val>
          <c:extLst>
            <c:ext xmlns:c16="http://schemas.microsoft.com/office/drawing/2014/chart" uri="{C3380CC4-5D6E-409C-BE32-E72D297353CC}">
              <c16:uniqueId val="{00000000-5197-46E5-BE0D-7455C6A219C6}"/>
            </c:ext>
          </c:extLst>
        </c:ser>
        <c:dLbls>
          <c:dLblPos val="outEnd"/>
          <c:showLegendKey val="0"/>
          <c:showVal val="1"/>
          <c:showCatName val="0"/>
          <c:showSerName val="0"/>
          <c:showPercent val="0"/>
          <c:showBubbleSize val="0"/>
        </c:dLbls>
        <c:gapWidth val="219"/>
        <c:overlap val="-27"/>
        <c:axId val="1610904975"/>
        <c:axId val="1610898735"/>
      </c:barChart>
      <c:catAx>
        <c:axId val="1610904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10898735"/>
        <c:crosses val="autoZero"/>
        <c:auto val="1"/>
        <c:lblAlgn val="ctr"/>
        <c:lblOffset val="100"/>
        <c:noMultiLvlLbl val="0"/>
      </c:catAx>
      <c:valAx>
        <c:axId val="16108987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109049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6: Plán uskutečnění investice před pandemií</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4'!$A$4:$A$7</c:f>
              <c:strCache>
                <c:ptCount val="4"/>
                <c:pt idx="0">
                  <c:v>Ano, ve stejném objemu/rozsahu</c:v>
                </c:pt>
                <c:pt idx="1">
                  <c:v>Ano, ale v nižším objemu/rozsahu</c:v>
                </c:pt>
                <c:pt idx="2">
                  <c:v>Ano, ale ve vyšším objemu/rozsahu</c:v>
                </c:pt>
                <c:pt idx="3">
                  <c:v>Ne, investici jsme se rozhodli realizovat až v důsledku pandemie</c:v>
                </c:pt>
              </c:strCache>
            </c:strRef>
          </c:cat>
          <c:val>
            <c:numRef>
              <c:f>'Question 4'!$B$4:$B$7</c:f>
              <c:numCache>
                <c:formatCode>0%</c:formatCode>
                <c:ptCount val="4"/>
                <c:pt idx="0">
                  <c:v>0.4</c:v>
                </c:pt>
                <c:pt idx="1">
                  <c:v>0.2</c:v>
                </c:pt>
                <c:pt idx="2">
                  <c:v>0.2</c:v>
                </c:pt>
                <c:pt idx="3">
                  <c:v>0.2</c:v>
                </c:pt>
              </c:numCache>
            </c:numRef>
          </c:val>
          <c:extLst>
            <c:ext xmlns:c16="http://schemas.microsoft.com/office/drawing/2014/chart" uri="{C3380CC4-5D6E-409C-BE32-E72D297353CC}">
              <c16:uniqueId val="{00000000-7951-4B2F-84E0-E322939AEE57}"/>
            </c:ext>
          </c:extLst>
        </c:ser>
        <c:dLbls>
          <c:dLblPos val="outEnd"/>
          <c:showLegendKey val="0"/>
          <c:showVal val="1"/>
          <c:showCatName val="0"/>
          <c:showSerName val="0"/>
          <c:showPercent val="0"/>
          <c:showBubbleSize val="0"/>
        </c:dLbls>
        <c:gapWidth val="219"/>
        <c:overlap val="-27"/>
        <c:axId val="1643591647"/>
        <c:axId val="1643589151"/>
      </c:barChart>
      <c:catAx>
        <c:axId val="1643591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43589151"/>
        <c:crosses val="autoZero"/>
        <c:auto val="1"/>
        <c:lblAlgn val="ctr"/>
        <c:lblOffset val="100"/>
        <c:noMultiLvlLbl val="0"/>
      </c:catAx>
      <c:valAx>
        <c:axId val="16435891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435916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7: Realizace investice bez podpory</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6'!$A$4:$A$7</c:f>
              <c:strCache>
                <c:ptCount val="4"/>
                <c:pt idx="0">
                  <c:v>Ano, ve stejném rozsahu</c:v>
                </c:pt>
                <c:pt idx="1">
                  <c:v>Ano, ale v menším rozsahu</c:v>
                </c:pt>
                <c:pt idx="2">
                  <c:v>Spíše ne</c:v>
                </c:pt>
                <c:pt idx="3">
                  <c:v>Určitě ne</c:v>
                </c:pt>
              </c:strCache>
            </c:strRef>
          </c:cat>
          <c:val>
            <c:numRef>
              <c:f>'Question 6'!$B$4:$B$7</c:f>
              <c:numCache>
                <c:formatCode>0%</c:formatCode>
                <c:ptCount val="4"/>
                <c:pt idx="0">
                  <c:v>0.1429</c:v>
                </c:pt>
                <c:pt idx="1">
                  <c:v>0.21429999999999999</c:v>
                </c:pt>
                <c:pt idx="2">
                  <c:v>0.5</c:v>
                </c:pt>
                <c:pt idx="3">
                  <c:v>0.1429</c:v>
                </c:pt>
              </c:numCache>
            </c:numRef>
          </c:val>
          <c:extLst>
            <c:ext xmlns:c16="http://schemas.microsoft.com/office/drawing/2014/chart" uri="{C3380CC4-5D6E-409C-BE32-E72D297353CC}">
              <c16:uniqueId val="{00000000-0F87-42E9-85C1-91F2F95D3A32}"/>
            </c:ext>
          </c:extLst>
        </c:ser>
        <c:dLbls>
          <c:showLegendKey val="0"/>
          <c:showVal val="0"/>
          <c:showCatName val="0"/>
          <c:showSerName val="0"/>
          <c:showPercent val="0"/>
          <c:showBubbleSize val="0"/>
        </c:dLbls>
        <c:gapWidth val="219"/>
        <c:overlap val="-27"/>
        <c:axId val="1643603295"/>
        <c:axId val="1643577503"/>
      </c:barChart>
      <c:catAx>
        <c:axId val="1643603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43577503"/>
        <c:crosses val="autoZero"/>
        <c:auto val="1"/>
        <c:lblAlgn val="ctr"/>
        <c:lblOffset val="100"/>
        <c:noMultiLvlLbl val="0"/>
      </c:catAx>
      <c:valAx>
        <c:axId val="16435775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436032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8: Neprodpokládané efekty při realizaci</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FA4-4751-83F2-3C4FB487F8C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FA4-4751-83F2-3C4FB487F8CC}"/>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8'!$A$4:$A$5</c:f>
              <c:strCache>
                <c:ptCount val="2"/>
                <c:pt idx="0">
                  <c:v>Ne, nejsme si takových efektů vědomi</c:v>
                </c:pt>
                <c:pt idx="1">
                  <c:v>Ano</c:v>
                </c:pt>
              </c:strCache>
            </c:strRef>
          </c:cat>
          <c:val>
            <c:numRef>
              <c:f>'Question 8'!$B$4:$B$5</c:f>
              <c:numCache>
                <c:formatCode>0%</c:formatCode>
                <c:ptCount val="2"/>
                <c:pt idx="0">
                  <c:v>0.90060000000000007</c:v>
                </c:pt>
                <c:pt idx="1">
                  <c:v>9.9399999999999988E-2</c:v>
                </c:pt>
              </c:numCache>
            </c:numRef>
          </c:val>
          <c:extLst>
            <c:ext xmlns:c16="http://schemas.microsoft.com/office/drawing/2014/chart" uri="{C3380CC4-5D6E-409C-BE32-E72D297353CC}">
              <c16:uniqueId val="{00000004-0FA4-4751-83F2-3C4FB487F8C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9: Vliv podpory na zaměstnanost v podniku</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9'!$A$4:$A$8</c:f>
              <c:strCache>
                <c:ptCount val="5"/>
                <c:pt idx="0">
                  <c:v>Udržení zaměstnanosti, jinak by došlo ke snížení</c:v>
                </c:pt>
                <c:pt idx="1">
                  <c:v>Žádný vliv na zaměstnanost</c:v>
                </c:pt>
                <c:pt idx="2">
                  <c:v>Umožnění navýšení počtu zaměstnanců</c:v>
                </c:pt>
                <c:pt idx="3">
                  <c:v>V přímém důsledku podpory se počet zaměstnanců snížil</c:v>
                </c:pt>
                <c:pt idx="4">
                  <c:v>Jiná odpověď</c:v>
                </c:pt>
              </c:strCache>
            </c:strRef>
          </c:cat>
          <c:val>
            <c:numRef>
              <c:f>'Question 9'!$B$4:$B$8</c:f>
              <c:numCache>
                <c:formatCode>0%</c:formatCode>
                <c:ptCount val="5"/>
                <c:pt idx="0">
                  <c:v>0.66079999999999994</c:v>
                </c:pt>
                <c:pt idx="1">
                  <c:v>0.22220000000000001</c:v>
                </c:pt>
                <c:pt idx="2">
                  <c:v>4.0899999999999999E-2</c:v>
                </c:pt>
                <c:pt idx="3">
                  <c:v>3.5099999999999999E-2</c:v>
                </c:pt>
                <c:pt idx="4">
                  <c:v>4.0899999999999999E-2</c:v>
                </c:pt>
              </c:numCache>
            </c:numRef>
          </c:val>
          <c:extLst>
            <c:ext xmlns:c16="http://schemas.microsoft.com/office/drawing/2014/chart" uri="{C3380CC4-5D6E-409C-BE32-E72D297353CC}">
              <c16:uniqueId val="{00000000-FC45-49D9-9B0F-3828C2090A4F}"/>
            </c:ext>
          </c:extLst>
        </c:ser>
        <c:dLbls>
          <c:dLblPos val="outEnd"/>
          <c:showLegendKey val="0"/>
          <c:showVal val="1"/>
          <c:showCatName val="0"/>
          <c:showSerName val="0"/>
          <c:showPercent val="0"/>
          <c:showBubbleSize val="0"/>
        </c:dLbls>
        <c:gapWidth val="219"/>
        <c:overlap val="-27"/>
        <c:axId val="1658622207"/>
        <c:axId val="1658625535"/>
      </c:barChart>
      <c:catAx>
        <c:axId val="1658622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58625535"/>
        <c:crosses val="autoZero"/>
        <c:auto val="1"/>
        <c:lblAlgn val="ctr"/>
        <c:lblOffset val="100"/>
        <c:noMultiLvlLbl val="0"/>
      </c:catAx>
      <c:valAx>
        <c:axId val="16586255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586222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10: Vliv podpory na zvládnutí dopadů pandemie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11'!$A$4:$A$9</c:f>
              <c:strCache>
                <c:ptCount val="6"/>
                <c:pt idx="0">
                  <c:v>Rozhodně ano</c:v>
                </c:pt>
                <c:pt idx="1">
                  <c:v>Spíše ano</c:v>
                </c:pt>
                <c:pt idx="2">
                  <c:v>Spíše ne</c:v>
                </c:pt>
                <c:pt idx="3">
                  <c:v>Rozhodně ne</c:v>
                </c:pt>
                <c:pt idx="4">
                  <c:v>Neumím posoudit</c:v>
                </c:pt>
                <c:pt idx="5">
                  <c:v>Jiná odpověď</c:v>
                </c:pt>
              </c:strCache>
            </c:strRef>
          </c:cat>
          <c:val>
            <c:numRef>
              <c:f>'Question 11'!$B$4:$B$9</c:f>
              <c:numCache>
                <c:formatCode>0%</c:formatCode>
                <c:ptCount val="6"/>
                <c:pt idx="0">
                  <c:v>0.38819999999999999</c:v>
                </c:pt>
                <c:pt idx="1">
                  <c:v>0.44119999999999998</c:v>
                </c:pt>
                <c:pt idx="2">
                  <c:v>2.35E-2</c:v>
                </c:pt>
                <c:pt idx="3">
                  <c:v>5.8999999999999999E-3</c:v>
                </c:pt>
                <c:pt idx="4">
                  <c:v>0.1353</c:v>
                </c:pt>
                <c:pt idx="5">
                  <c:v>5.8999999999999999E-3</c:v>
                </c:pt>
              </c:numCache>
            </c:numRef>
          </c:val>
          <c:extLst>
            <c:ext xmlns:c16="http://schemas.microsoft.com/office/drawing/2014/chart" uri="{C3380CC4-5D6E-409C-BE32-E72D297353CC}">
              <c16:uniqueId val="{00000000-226E-4D3A-9BF1-A0DE90B2868E}"/>
            </c:ext>
          </c:extLst>
        </c:ser>
        <c:dLbls>
          <c:showLegendKey val="0"/>
          <c:showVal val="0"/>
          <c:showCatName val="0"/>
          <c:showSerName val="0"/>
          <c:showPercent val="0"/>
          <c:showBubbleSize val="0"/>
        </c:dLbls>
        <c:gapWidth val="219"/>
        <c:overlap val="-27"/>
        <c:axId val="1621897407"/>
        <c:axId val="1621894911"/>
      </c:barChart>
      <c:catAx>
        <c:axId val="1621897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21894911"/>
        <c:crosses val="autoZero"/>
        <c:auto val="1"/>
        <c:lblAlgn val="ctr"/>
        <c:lblOffset val="100"/>
        <c:noMultiLvlLbl val="0"/>
      </c:catAx>
      <c:valAx>
        <c:axId val="16218949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21897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Pozitivní vliv podpory na obrat podniku</c:v>
                </c:pt>
              </c:strCache>
            </c:strRef>
          </c:tx>
          <c:spPr>
            <a:solidFill>
              <a:schemeClr val="accent1"/>
            </a:solidFill>
            <a:ln>
              <a:noFill/>
            </a:ln>
            <a:effectLst/>
          </c:spPr>
          <c:invertIfNegative val="0"/>
          <c:cat>
            <c:strRef>
              <c:f>List2!$A$2:$A$3</c:f>
              <c:strCache>
                <c:ptCount val="2"/>
                <c:pt idx="0">
                  <c:v>Ano</c:v>
                </c:pt>
                <c:pt idx="1">
                  <c:v>Ne</c:v>
                </c:pt>
              </c:strCache>
            </c:strRef>
          </c:cat>
          <c:val>
            <c:numRef>
              <c:f>List2!$B$2:$B$3</c:f>
              <c:numCache>
                <c:formatCode>General</c:formatCode>
                <c:ptCount val="2"/>
                <c:pt idx="0">
                  <c:v>35</c:v>
                </c:pt>
                <c:pt idx="1">
                  <c:v>112</c:v>
                </c:pt>
              </c:numCache>
            </c:numRef>
          </c:val>
          <c:extLst>
            <c:ext xmlns:c16="http://schemas.microsoft.com/office/drawing/2014/chart" uri="{C3380CC4-5D6E-409C-BE32-E72D297353CC}">
              <c16:uniqueId val="{00000000-6222-4F27-A1B6-BCEFF4BFDCE3}"/>
            </c:ext>
          </c:extLst>
        </c:ser>
        <c:ser>
          <c:idx val="1"/>
          <c:order val="1"/>
          <c:tx>
            <c:strRef>
              <c:f>List2!$C$1</c:f>
              <c:strCache>
                <c:ptCount val="1"/>
                <c:pt idx="0">
                  <c:v>Pozitivní vliv podpory an zisk podniku</c:v>
                </c:pt>
              </c:strCache>
            </c:strRef>
          </c:tx>
          <c:spPr>
            <a:solidFill>
              <a:schemeClr val="accent2"/>
            </a:solidFill>
            <a:ln>
              <a:noFill/>
            </a:ln>
            <a:effectLst/>
          </c:spPr>
          <c:invertIfNegative val="0"/>
          <c:cat>
            <c:strRef>
              <c:f>List2!$A$2:$A$3</c:f>
              <c:strCache>
                <c:ptCount val="2"/>
                <c:pt idx="0">
                  <c:v>Ano</c:v>
                </c:pt>
                <c:pt idx="1">
                  <c:v>Ne</c:v>
                </c:pt>
              </c:strCache>
            </c:strRef>
          </c:cat>
          <c:val>
            <c:numRef>
              <c:f>List2!$C$2:$C$3</c:f>
              <c:numCache>
                <c:formatCode>General</c:formatCode>
                <c:ptCount val="2"/>
                <c:pt idx="0">
                  <c:v>43</c:v>
                </c:pt>
                <c:pt idx="1">
                  <c:v>102</c:v>
                </c:pt>
              </c:numCache>
            </c:numRef>
          </c:val>
          <c:extLst>
            <c:ext xmlns:c16="http://schemas.microsoft.com/office/drawing/2014/chart" uri="{C3380CC4-5D6E-409C-BE32-E72D297353CC}">
              <c16:uniqueId val="{00000001-6222-4F27-A1B6-BCEFF4BFDCE3}"/>
            </c:ext>
          </c:extLst>
        </c:ser>
        <c:dLbls>
          <c:showLegendKey val="0"/>
          <c:showVal val="0"/>
          <c:showCatName val="0"/>
          <c:showSerName val="0"/>
          <c:showPercent val="0"/>
          <c:showBubbleSize val="0"/>
        </c:dLbls>
        <c:gapWidth val="219"/>
        <c:overlap val="-27"/>
        <c:axId val="1873758288"/>
        <c:axId val="1873759120"/>
      </c:barChart>
      <c:catAx>
        <c:axId val="187375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73759120"/>
        <c:crosses val="autoZero"/>
        <c:auto val="1"/>
        <c:lblAlgn val="ctr"/>
        <c:lblOffset val="100"/>
        <c:noMultiLvlLbl val="0"/>
      </c:catAx>
      <c:valAx>
        <c:axId val="1873759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7375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č. 11: Pravděpodobný vývoj společnosti bez obdržení podpory</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14'!$A$4:$A$9</c:f>
              <c:strCache>
                <c:ptCount val="6"/>
                <c:pt idx="0">
                  <c:v>Neobdržení podpory by nemělo významný vliv</c:v>
                </c:pt>
                <c:pt idx="1">
                  <c:v>Zhoršení situace, ale díky rezervám zvládnutí</c:v>
                </c:pt>
                <c:pt idx="2">
                  <c:v>Zhoršení situace, ale díky reorganizaci, vyšší efektivitě nebo inovacím pravděpodobné zvládnutí</c:v>
                </c:pt>
                <c:pt idx="3">
                  <c:v>Významné zhoršení, chybí rezervy a nemožnost reorganizace</c:v>
                </c:pt>
                <c:pt idx="4">
                  <c:v>Bezprostředné ohrožení úpadkem</c:v>
                </c:pt>
                <c:pt idx="5">
                  <c:v>Jiná odpověď</c:v>
                </c:pt>
              </c:strCache>
            </c:strRef>
          </c:cat>
          <c:val>
            <c:numRef>
              <c:f>'Question 14'!$B$4:$B$9</c:f>
              <c:numCache>
                <c:formatCode>0%</c:formatCode>
                <c:ptCount val="6"/>
                <c:pt idx="0">
                  <c:v>3.61E-2</c:v>
                </c:pt>
                <c:pt idx="1">
                  <c:v>0.24099999999999999</c:v>
                </c:pt>
                <c:pt idx="2">
                  <c:v>0.30120000000000002</c:v>
                </c:pt>
                <c:pt idx="3">
                  <c:v>0.33129999999999998</c:v>
                </c:pt>
                <c:pt idx="4">
                  <c:v>7.8299999999999995E-2</c:v>
                </c:pt>
                <c:pt idx="5">
                  <c:v>1.2E-2</c:v>
                </c:pt>
              </c:numCache>
            </c:numRef>
          </c:val>
          <c:extLst>
            <c:ext xmlns:c16="http://schemas.microsoft.com/office/drawing/2014/chart" uri="{C3380CC4-5D6E-409C-BE32-E72D297353CC}">
              <c16:uniqueId val="{00000000-FBA5-4344-952D-CEB84F1EA6DA}"/>
            </c:ext>
          </c:extLst>
        </c:ser>
        <c:dLbls>
          <c:dLblPos val="outEnd"/>
          <c:showLegendKey val="0"/>
          <c:showVal val="1"/>
          <c:showCatName val="0"/>
          <c:showSerName val="0"/>
          <c:showPercent val="0"/>
          <c:showBubbleSize val="0"/>
        </c:dLbls>
        <c:gapWidth val="219"/>
        <c:overlap val="-27"/>
        <c:axId val="1621858303"/>
        <c:axId val="1621859551"/>
      </c:barChart>
      <c:catAx>
        <c:axId val="1621858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21859551"/>
        <c:crosses val="autoZero"/>
        <c:auto val="1"/>
        <c:lblAlgn val="ctr"/>
        <c:lblOffset val="100"/>
        <c:noMultiLvlLbl val="0"/>
      </c:catAx>
      <c:valAx>
        <c:axId val="16218595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218583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č. 12: Zkušenost s bankovními úvěry a nebankovními půjčkami pro rozvoj podniku</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697-47D8-AEA2-B5E886C0EBA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697-47D8-AEA2-B5E886C0EB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16'!$A$4:$A$5</c:f>
              <c:strCache>
                <c:ptCount val="2"/>
                <c:pt idx="0">
                  <c:v>Ano</c:v>
                </c:pt>
                <c:pt idx="1">
                  <c:v>Ne</c:v>
                </c:pt>
              </c:strCache>
            </c:strRef>
          </c:cat>
          <c:val>
            <c:numRef>
              <c:f>'Question 16'!$B$4:$B$5</c:f>
              <c:numCache>
                <c:formatCode>0%</c:formatCode>
                <c:ptCount val="2"/>
                <c:pt idx="0">
                  <c:v>0.7964</c:v>
                </c:pt>
                <c:pt idx="1">
                  <c:v>0.2036</c:v>
                </c:pt>
              </c:numCache>
            </c:numRef>
          </c:val>
          <c:extLst>
            <c:ext xmlns:c16="http://schemas.microsoft.com/office/drawing/2014/chart" uri="{C3380CC4-5D6E-409C-BE32-E72D297353CC}">
              <c16:uniqueId val="{00000004-F697-47D8-AEA2-B5E886C0EBA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4: Počet projektů realizovaných s podporou programu Expanze nebo Úspory energie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1'!$A$4:$A$8</c:f>
              <c:strCache>
                <c:ptCount val="5"/>
                <c:pt idx="0">
                  <c:v>1</c:v>
                </c:pt>
                <c:pt idx="1">
                  <c:v>2</c:v>
                </c:pt>
                <c:pt idx="2">
                  <c:v>3</c:v>
                </c:pt>
                <c:pt idx="3">
                  <c:v>4</c:v>
                </c:pt>
                <c:pt idx="4">
                  <c:v>5 a více</c:v>
                </c:pt>
              </c:strCache>
            </c:strRef>
          </c:cat>
          <c:val>
            <c:numRef>
              <c:f>'Question 1'!$B$4:$B$8</c:f>
              <c:numCache>
                <c:formatCode>0%</c:formatCode>
                <c:ptCount val="5"/>
                <c:pt idx="0">
                  <c:v>0.80169999999999997</c:v>
                </c:pt>
                <c:pt idx="1">
                  <c:v>0.1653</c:v>
                </c:pt>
                <c:pt idx="2">
                  <c:v>2.4799999999999999E-2</c:v>
                </c:pt>
                <c:pt idx="3">
                  <c:v>8.3000000000000001E-3</c:v>
                </c:pt>
                <c:pt idx="4">
                  <c:v>0</c:v>
                </c:pt>
              </c:numCache>
            </c:numRef>
          </c:val>
          <c:extLst>
            <c:ext xmlns:c16="http://schemas.microsoft.com/office/drawing/2014/chart" uri="{C3380CC4-5D6E-409C-BE32-E72D297353CC}">
              <c16:uniqueId val="{00000000-66D9-4B56-9BA0-B8373D308BA5}"/>
            </c:ext>
          </c:extLst>
        </c:ser>
        <c:dLbls>
          <c:showLegendKey val="0"/>
          <c:showVal val="0"/>
          <c:showCatName val="0"/>
          <c:showSerName val="0"/>
          <c:showPercent val="0"/>
          <c:showBubbleSize val="0"/>
        </c:dLbls>
        <c:gapWidth val="219"/>
        <c:overlap val="-27"/>
        <c:axId val="727906168"/>
        <c:axId val="727906488"/>
      </c:barChart>
      <c:catAx>
        <c:axId val="727906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727906488"/>
        <c:crosses val="autoZero"/>
        <c:auto val="1"/>
        <c:lblAlgn val="ctr"/>
        <c:lblOffset val="100"/>
        <c:noMultiLvlLbl val="0"/>
      </c:catAx>
      <c:valAx>
        <c:axId val="727906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727906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r>
              <a:rPr lang="cs-CZ" sz="1400">
                <a:latin typeface="+mn-lt"/>
              </a:rPr>
              <a:t>Graf</a:t>
            </a:r>
            <a:r>
              <a:rPr lang="cs-CZ" sz="1400" baseline="0">
                <a:latin typeface="+mn-lt"/>
              </a:rPr>
              <a:t> č. 13: </a:t>
            </a:r>
            <a:r>
              <a:rPr lang="cs-CZ" sz="1400" b="0">
                <a:effectLst/>
                <a:latin typeface="+mn-lt"/>
              </a:rPr>
              <a:t>Porovnání zkušenosti získání podpory COVID s jinými tržními finančními produkty</a:t>
            </a:r>
            <a:r>
              <a:rPr lang="cs-CZ" sz="1400" baseline="0">
                <a:latin typeface="+mn-lt"/>
              </a:rPr>
              <a:t>  </a:t>
            </a:r>
            <a:endParaRPr lang="cs-CZ" sz="1400">
              <a:latin typeface="+mn-lt"/>
            </a:endParaRPr>
          </a:p>
        </c:rich>
      </c:tx>
      <c:overlay val="0"/>
      <c:spPr>
        <a:noFill/>
        <a:ln>
          <a:noFill/>
        </a:ln>
        <a:effectLst/>
      </c:spPr>
    </c:title>
    <c:autoTitleDeleted val="0"/>
    <c:plotArea>
      <c:layout/>
      <c:barChart>
        <c:barDir val="col"/>
        <c:grouping val="clustered"/>
        <c:varyColors val="0"/>
        <c:ser>
          <c:idx val="0"/>
          <c:order val="0"/>
          <c:tx>
            <c:strRef>
              <c:f>'Question 17'!$B$4</c:f>
              <c:strCache>
                <c:ptCount val="1"/>
                <c:pt idx="0">
                  <c:v>výrazně snadnější / rychlejší</c:v>
                </c:pt>
              </c:strCache>
            </c:strRef>
          </c:tx>
          <c:spPr>
            <a:solidFill>
              <a:schemeClr val="accent1"/>
            </a:solidFill>
            <a:ln>
              <a:noFill/>
            </a:ln>
            <a:effectLst/>
          </c:spPr>
          <c:invertIfNegative val="0"/>
          <c:cat>
            <c:strRef>
              <c:f>'Question 17'!$A$5:$A$7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17'!$B$5:$B$7</c:f>
              <c:numCache>
                <c:formatCode>0%</c:formatCode>
                <c:ptCount val="3"/>
                <c:pt idx="0">
                  <c:v>3.85E-2</c:v>
                </c:pt>
                <c:pt idx="1">
                  <c:v>5.3400000000000003E-2</c:v>
                </c:pt>
                <c:pt idx="2">
                  <c:v>4.58E-2</c:v>
                </c:pt>
              </c:numCache>
            </c:numRef>
          </c:val>
          <c:extLst>
            <c:ext xmlns:c16="http://schemas.microsoft.com/office/drawing/2014/chart" uri="{C3380CC4-5D6E-409C-BE32-E72D297353CC}">
              <c16:uniqueId val="{00000000-BA16-4711-A972-35CA0AB9B137}"/>
            </c:ext>
          </c:extLst>
        </c:ser>
        <c:ser>
          <c:idx val="1"/>
          <c:order val="1"/>
          <c:tx>
            <c:strRef>
              <c:f>'Question 17'!$D$4</c:f>
              <c:strCache>
                <c:ptCount val="1"/>
                <c:pt idx="0">
                  <c:v>spíše snadnější / rychlejší</c:v>
                </c:pt>
              </c:strCache>
            </c:strRef>
          </c:tx>
          <c:spPr>
            <a:solidFill>
              <a:schemeClr val="accent2"/>
            </a:solidFill>
            <a:ln>
              <a:noFill/>
            </a:ln>
            <a:effectLst/>
          </c:spPr>
          <c:invertIfNegative val="0"/>
          <c:cat>
            <c:strRef>
              <c:f>'Question 17'!$A$5:$A$7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17'!$D$5:$D$7</c:f>
              <c:numCache>
                <c:formatCode>0%</c:formatCode>
                <c:ptCount val="3"/>
                <c:pt idx="0">
                  <c:v>0.1462</c:v>
                </c:pt>
                <c:pt idx="1">
                  <c:v>0.1603</c:v>
                </c:pt>
                <c:pt idx="2">
                  <c:v>0.2137</c:v>
                </c:pt>
              </c:numCache>
            </c:numRef>
          </c:val>
          <c:extLst>
            <c:ext xmlns:c16="http://schemas.microsoft.com/office/drawing/2014/chart" uri="{C3380CC4-5D6E-409C-BE32-E72D297353CC}">
              <c16:uniqueId val="{00000001-BA16-4711-A972-35CA0AB9B137}"/>
            </c:ext>
          </c:extLst>
        </c:ser>
        <c:ser>
          <c:idx val="2"/>
          <c:order val="2"/>
          <c:tx>
            <c:strRef>
              <c:f>'Question 17'!$F$4</c:f>
              <c:strCache>
                <c:ptCount val="1"/>
                <c:pt idx="0">
                  <c:v>srovnatelná</c:v>
                </c:pt>
              </c:strCache>
            </c:strRef>
          </c:tx>
          <c:spPr>
            <a:solidFill>
              <a:schemeClr val="accent3"/>
            </a:solidFill>
            <a:ln>
              <a:noFill/>
            </a:ln>
            <a:effectLst/>
          </c:spPr>
          <c:invertIfNegative val="0"/>
          <c:cat>
            <c:strRef>
              <c:f>'Question 17'!$A$5:$A$7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17'!$F$5:$F$7</c:f>
              <c:numCache>
                <c:formatCode>0%</c:formatCode>
                <c:ptCount val="3"/>
                <c:pt idx="0">
                  <c:v>0.23849999999999999</c:v>
                </c:pt>
                <c:pt idx="1">
                  <c:v>0.374</c:v>
                </c:pt>
                <c:pt idx="2">
                  <c:v>0.41220000000000001</c:v>
                </c:pt>
              </c:numCache>
            </c:numRef>
          </c:val>
          <c:extLst>
            <c:ext xmlns:c16="http://schemas.microsoft.com/office/drawing/2014/chart" uri="{C3380CC4-5D6E-409C-BE32-E72D297353CC}">
              <c16:uniqueId val="{00000002-BA16-4711-A972-35CA0AB9B137}"/>
            </c:ext>
          </c:extLst>
        </c:ser>
        <c:ser>
          <c:idx val="3"/>
          <c:order val="3"/>
          <c:tx>
            <c:strRef>
              <c:f>'Question 17'!$H$4</c:f>
              <c:strCache>
                <c:ptCount val="1"/>
                <c:pt idx="0">
                  <c:v>spíše náročnější / pomalejší</c:v>
                </c:pt>
              </c:strCache>
            </c:strRef>
          </c:tx>
          <c:spPr>
            <a:solidFill>
              <a:schemeClr val="accent4"/>
            </a:solidFill>
            <a:ln>
              <a:noFill/>
            </a:ln>
            <a:effectLst/>
          </c:spPr>
          <c:invertIfNegative val="0"/>
          <c:cat>
            <c:strRef>
              <c:f>'Question 17'!$A$5:$A$7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17'!$H$5:$H$7</c:f>
              <c:numCache>
                <c:formatCode>0%</c:formatCode>
                <c:ptCount val="3"/>
                <c:pt idx="0">
                  <c:v>0.27689999999999998</c:v>
                </c:pt>
                <c:pt idx="1">
                  <c:v>0.2366</c:v>
                </c:pt>
                <c:pt idx="2">
                  <c:v>0.22140000000000001</c:v>
                </c:pt>
              </c:numCache>
            </c:numRef>
          </c:val>
          <c:extLst>
            <c:ext xmlns:c16="http://schemas.microsoft.com/office/drawing/2014/chart" uri="{C3380CC4-5D6E-409C-BE32-E72D297353CC}">
              <c16:uniqueId val="{00000003-BA16-4711-A972-35CA0AB9B137}"/>
            </c:ext>
          </c:extLst>
        </c:ser>
        <c:ser>
          <c:idx val="4"/>
          <c:order val="4"/>
          <c:tx>
            <c:strRef>
              <c:f>'Question 17'!$J$4</c:f>
              <c:strCache>
                <c:ptCount val="1"/>
                <c:pt idx="0">
                  <c:v>výrazně náročnější / pomalejší</c:v>
                </c:pt>
              </c:strCache>
            </c:strRef>
          </c:tx>
          <c:spPr>
            <a:solidFill>
              <a:schemeClr val="accent5"/>
            </a:solidFill>
            <a:ln>
              <a:noFill/>
            </a:ln>
            <a:effectLst/>
          </c:spPr>
          <c:invertIfNegative val="0"/>
          <c:cat>
            <c:strRef>
              <c:f>'Question 17'!$A$5:$A$7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17'!$J$5:$J$7</c:f>
              <c:numCache>
                <c:formatCode>0%</c:formatCode>
                <c:ptCount val="3"/>
                <c:pt idx="0">
                  <c:v>0.3</c:v>
                </c:pt>
                <c:pt idx="1">
                  <c:v>0.17560000000000001</c:v>
                </c:pt>
                <c:pt idx="2">
                  <c:v>0.1069</c:v>
                </c:pt>
              </c:numCache>
            </c:numRef>
          </c:val>
          <c:extLst>
            <c:ext xmlns:c16="http://schemas.microsoft.com/office/drawing/2014/chart" uri="{C3380CC4-5D6E-409C-BE32-E72D297353CC}">
              <c16:uniqueId val="{00000004-BA16-4711-A972-35CA0AB9B137}"/>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00"/>
        <c:crosses val="autoZero"/>
        <c:auto val="0"/>
        <c:lblAlgn val="ctr"/>
        <c:lblOffset val="100"/>
        <c:noMultiLvlLbl val="0"/>
      </c:cat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0"/>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cs-CZ"/>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r>
              <a:rPr lang="cs-CZ"/>
              <a:t>Graf č. 14: Čerpání dotace pro rozvoj podniku v posledních 5 letech</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F45-4795-89AD-51F9391AA44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F45-4795-89AD-51F9391AA444}"/>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18 a 21'!$A$4:$A$5</c:f>
              <c:strCache>
                <c:ptCount val="2"/>
                <c:pt idx="0">
                  <c:v>Ano</c:v>
                </c:pt>
                <c:pt idx="1">
                  <c:v>Ne</c:v>
                </c:pt>
              </c:strCache>
            </c:strRef>
          </c:cat>
          <c:val>
            <c:numRef>
              <c:f>'Question 18 a 21'!$B$4:$B$5</c:f>
              <c:numCache>
                <c:formatCode>0%</c:formatCode>
                <c:ptCount val="2"/>
                <c:pt idx="0">
                  <c:v>0.23353293413173654</c:v>
                </c:pt>
                <c:pt idx="1">
                  <c:v>0.76646706586826352</c:v>
                </c:pt>
              </c:numCache>
            </c:numRef>
          </c:val>
          <c:extLst>
            <c:ext xmlns:c16="http://schemas.microsoft.com/office/drawing/2014/chart" uri="{C3380CC4-5D6E-409C-BE32-E72D297353CC}">
              <c16:uniqueId val="{00000004-7F45-4795-89AD-51F9391AA44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15: Zdroj dotací čerpaných v posledních 5 letech</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19 a 22'!$A$4:$A$7</c:f>
              <c:strCache>
                <c:ptCount val="4"/>
                <c:pt idx="0">
                  <c:v>Dotační programy OP PIK (např. Inovace, Technologie, Úspory energie, atd.)</c:v>
                </c:pt>
                <c:pt idx="1">
                  <c:v>Jiné Operační programy (např. Integrovaný regionální operační program, OP Výzkum, vývoj a vzdělávání, atd.)</c:v>
                </c:pt>
                <c:pt idx="2">
                  <c:v>Programy Technologické agentury ČR</c:v>
                </c:pt>
                <c:pt idx="3">
                  <c:v>Jiné dotační programy</c:v>
                </c:pt>
              </c:strCache>
            </c:strRef>
          </c:cat>
          <c:val>
            <c:numRef>
              <c:f>'Question 19 a 22'!$B$4:$B$7</c:f>
              <c:numCache>
                <c:formatCode>0%</c:formatCode>
                <c:ptCount val="4"/>
                <c:pt idx="0">
                  <c:v>0.63157894736842102</c:v>
                </c:pt>
                <c:pt idx="1">
                  <c:v>0.21052631578947367</c:v>
                </c:pt>
                <c:pt idx="2">
                  <c:v>2.6315789473684209E-2</c:v>
                </c:pt>
                <c:pt idx="3">
                  <c:v>0.18421052631578946</c:v>
                </c:pt>
              </c:numCache>
            </c:numRef>
          </c:val>
          <c:extLst>
            <c:ext xmlns:c16="http://schemas.microsoft.com/office/drawing/2014/chart" uri="{C3380CC4-5D6E-409C-BE32-E72D297353CC}">
              <c16:uniqueId val="{00000000-4F7A-47DF-910F-87D678E28CE5}"/>
            </c:ext>
          </c:extLst>
        </c:ser>
        <c:dLbls>
          <c:dLblPos val="outEnd"/>
          <c:showLegendKey val="0"/>
          <c:showVal val="1"/>
          <c:showCatName val="0"/>
          <c:showSerName val="0"/>
          <c:showPercent val="0"/>
          <c:showBubbleSize val="0"/>
        </c:dLbls>
        <c:gapWidth val="219"/>
        <c:overlap val="-27"/>
        <c:axId val="1368548815"/>
        <c:axId val="1368549231"/>
      </c:barChart>
      <c:catAx>
        <c:axId val="13685488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368549231"/>
        <c:crosses val="autoZero"/>
        <c:auto val="1"/>
        <c:lblAlgn val="ctr"/>
        <c:lblOffset val="100"/>
        <c:noMultiLvlLbl val="0"/>
      </c:catAx>
      <c:valAx>
        <c:axId val="13685492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3685488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endParaRPr lang="cs-CZ"/>
          </a:p>
        </c:rich>
      </c:tx>
      <c:overlay val="0"/>
      <c:spPr>
        <a:noFill/>
        <a:ln>
          <a:noFill/>
        </a:ln>
        <a:effectLst/>
      </c:spPr>
    </c:title>
    <c:autoTitleDeleted val="0"/>
    <c:plotArea>
      <c:layout/>
      <c:barChart>
        <c:barDir val="col"/>
        <c:grouping val="clustered"/>
        <c:varyColors val="0"/>
        <c:ser>
          <c:idx val="0"/>
          <c:order val="0"/>
          <c:tx>
            <c:strRef>
              <c:f>'Question 20 a 23'!$B$4</c:f>
              <c:strCache>
                <c:ptCount val="1"/>
                <c:pt idx="0">
                  <c:v>výrazně snadnější / rychlejší</c:v>
                </c:pt>
              </c:strCache>
            </c:strRef>
          </c:tx>
          <c:spPr>
            <a:solidFill>
              <a:schemeClr val="accent1"/>
            </a:solidFill>
            <a:ln>
              <a:noFill/>
            </a:ln>
            <a:effectLst/>
          </c:spPr>
          <c:invertIfNegative val="0"/>
          <c:cat>
            <c:strRef>
              <c:f>'Question 20 a 23'!$A$5:$A$7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20 a 23'!$B$5:$B$7</c:f>
              <c:numCache>
                <c:formatCode>0%</c:formatCode>
                <c:ptCount val="3"/>
                <c:pt idx="0">
                  <c:v>0.23684210526315788</c:v>
                </c:pt>
                <c:pt idx="1">
                  <c:v>0.21052631578947367</c:v>
                </c:pt>
                <c:pt idx="2">
                  <c:v>0.18421052631578946</c:v>
                </c:pt>
              </c:numCache>
            </c:numRef>
          </c:val>
          <c:extLst>
            <c:ext xmlns:c16="http://schemas.microsoft.com/office/drawing/2014/chart" uri="{C3380CC4-5D6E-409C-BE32-E72D297353CC}">
              <c16:uniqueId val="{00000000-2141-4A03-B0EE-1D7BC2C12D38}"/>
            </c:ext>
          </c:extLst>
        </c:ser>
        <c:ser>
          <c:idx val="1"/>
          <c:order val="1"/>
          <c:tx>
            <c:strRef>
              <c:f>'Question 20 a 23'!$D$4</c:f>
              <c:strCache>
                <c:ptCount val="1"/>
                <c:pt idx="0">
                  <c:v>spíše snadnější / rychlejší</c:v>
                </c:pt>
              </c:strCache>
            </c:strRef>
          </c:tx>
          <c:spPr>
            <a:solidFill>
              <a:schemeClr val="accent2"/>
            </a:solidFill>
            <a:ln>
              <a:noFill/>
            </a:ln>
            <a:effectLst/>
          </c:spPr>
          <c:invertIfNegative val="0"/>
          <c:cat>
            <c:strRef>
              <c:f>'Question 20 a 23'!$A$5:$A$7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20 a 23'!$D$5:$D$7</c:f>
              <c:numCache>
                <c:formatCode>0%</c:formatCode>
                <c:ptCount val="3"/>
                <c:pt idx="0">
                  <c:v>0.18421052631578946</c:v>
                </c:pt>
                <c:pt idx="1">
                  <c:v>0.21052631578947367</c:v>
                </c:pt>
                <c:pt idx="2">
                  <c:v>0.23684210526315788</c:v>
                </c:pt>
              </c:numCache>
            </c:numRef>
          </c:val>
          <c:extLst>
            <c:ext xmlns:c16="http://schemas.microsoft.com/office/drawing/2014/chart" uri="{C3380CC4-5D6E-409C-BE32-E72D297353CC}">
              <c16:uniqueId val="{00000001-2141-4A03-B0EE-1D7BC2C12D38}"/>
            </c:ext>
          </c:extLst>
        </c:ser>
        <c:ser>
          <c:idx val="2"/>
          <c:order val="2"/>
          <c:tx>
            <c:strRef>
              <c:f>'Question 20 a 23'!$F$4</c:f>
              <c:strCache>
                <c:ptCount val="1"/>
                <c:pt idx="0">
                  <c:v>srovnatelná</c:v>
                </c:pt>
              </c:strCache>
            </c:strRef>
          </c:tx>
          <c:spPr>
            <a:solidFill>
              <a:schemeClr val="accent3"/>
            </a:solidFill>
            <a:ln>
              <a:noFill/>
            </a:ln>
            <a:effectLst/>
          </c:spPr>
          <c:invertIfNegative val="0"/>
          <c:cat>
            <c:strRef>
              <c:f>'Question 20 a 23'!$A$5:$A$7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20 a 23'!$F$5:$F$7</c:f>
              <c:numCache>
                <c:formatCode>0%</c:formatCode>
                <c:ptCount val="3"/>
                <c:pt idx="0">
                  <c:v>0.44736842105263158</c:v>
                </c:pt>
                <c:pt idx="1">
                  <c:v>0.44736842105263158</c:v>
                </c:pt>
                <c:pt idx="2">
                  <c:v>0.44736842105263158</c:v>
                </c:pt>
              </c:numCache>
            </c:numRef>
          </c:val>
          <c:extLst>
            <c:ext xmlns:c16="http://schemas.microsoft.com/office/drawing/2014/chart" uri="{C3380CC4-5D6E-409C-BE32-E72D297353CC}">
              <c16:uniqueId val="{00000002-2141-4A03-B0EE-1D7BC2C12D38}"/>
            </c:ext>
          </c:extLst>
        </c:ser>
        <c:ser>
          <c:idx val="3"/>
          <c:order val="3"/>
          <c:tx>
            <c:strRef>
              <c:f>'Question 20 a 23'!$H$4</c:f>
              <c:strCache>
                <c:ptCount val="1"/>
                <c:pt idx="0">
                  <c:v>spíše náročnější / pomalejší</c:v>
                </c:pt>
              </c:strCache>
            </c:strRef>
          </c:tx>
          <c:spPr>
            <a:solidFill>
              <a:schemeClr val="accent4"/>
            </a:solidFill>
            <a:ln>
              <a:noFill/>
            </a:ln>
            <a:effectLst/>
          </c:spPr>
          <c:invertIfNegative val="0"/>
          <c:cat>
            <c:strRef>
              <c:f>'Question 20 a 23'!$A$5:$A$7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20 a 23'!$H$5:$H$7</c:f>
              <c:numCache>
                <c:formatCode>0%</c:formatCode>
                <c:ptCount val="3"/>
                <c:pt idx="0">
                  <c:v>7.8947368421052627E-2</c:v>
                </c:pt>
                <c:pt idx="1">
                  <c:v>0.10526315789473684</c:v>
                </c:pt>
                <c:pt idx="2">
                  <c:v>0.10526315789473684</c:v>
                </c:pt>
              </c:numCache>
            </c:numRef>
          </c:val>
          <c:extLst>
            <c:ext xmlns:c16="http://schemas.microsoft.com/office/drawing/2014/chart" uri="{C3380CC4-5D6E-409C-BE32-E72D297353CC}">
              <c16:uniqueId val="{00000003-2141-4A03-B0EE-1D7BC2C12D38}"/>
            </c:ext>
          </c:extLst>
        </c:ser>
        <c:ser>
          <c:idx val="4"/>
          <c:order val="4"/>
          <c:tx>
            <c:strRef>
              <c:f>'Question 20 a 23'!$J$4</c:f>
              <c:strCache>
                <c:ptCount val="1"/>
                <c:pt idx="0">
                  <c:v>výrazně náročnější / pomalejší</c:v>
                </c:pt>
              </c:strCache>
            </c:strRef>
          </c:tx>
          <c:spPr>
            <a:solidFill>
              <a:schemeClr val="accent5"/>
            </a:solidFill>
            <a:ln>
              <a:noFill/>
            </a:ln>
            <a:effectLst/>
          </c:spPr>
          <c:invertIfNegative val="0"/>
          <c:cat>
            <c:strRef>
              <c:f>'Question 20 a 23'!$A$5:$A$7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20 a 23'!$J$5:$J$7</c:f>
              <c:numCache>
                <c:formatCode>0%</c:formatCode>
                <c:ptCount val="3"/>
                <c:pt idx="0">
                  <c:v>5.2631578947368418E-2</c:v>
                </c:pt>
                <c:pt idx="1">
                  <c:v>2.6315789473684209E-2</c:v>
                </c:pt>
                <c:pt idx="2">
                  <c:v>2.6315789473684209E-2</c:v>
                </c:pt>
              </c:numCache>
            </c:numRef>
          </c:val>
          <c:extLst>
            <c:ext xmlns:c16="http://schemas.microsoft.com/office/drawing/2014/chart" uri="{C3380CC4-5D6E-409C-BE32-E72D297353CC}">
              <c16:uniqueId val="{00000004-2141-4A03-B0EE-1D7BC2C12D38}"/>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00"/>
        <c:crosses val="autoZero"/>
        <c:auto val="0"/>
        <c:lblAlgn val="ctr"/>
        <c:lblOffset val="100"/>
        <c:noMultiLvlLbl val="0"/>
      </c:cat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0"/>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cs-CZ"/>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endParaRPr lang="cs-CZ"/>
          </a:p>
        </c:rich>
      </c:tx>
      <c:overlay val="0"/>
      <c:spPr>
        <a:noFill/>
        <a:ln>
          <a:noFill/>
        </a:ln>
        <a:effectLst/>
      </c:spPr>
    </c:title>
    <c:autoTitleDeleted val="0"/>
    <c:plotArea>
      <c:layout/>
      <c:barChart>
        <c:barDir val="col"/>
        <c:grouping val="clustered"/>
        <c:varyColors val="0"/>
        <c:ser>
          <c:idx val="0"/>
          <c:order val="0"/>
          <c:tx>
            <c:strRef>
              <c:f>'Question 24'!$B$4</c:f>
              <c:strCache>
                <c:ptCount val="1"/>
                <c:pt idx="0">
                  <c:v>Velmi spokojen(a)</c:v>
                </c:pt>
              </c:strCache>
            </c:strRef>
          </c:tx>
          <c:spPr>
            <a:solidFill>
              <a:schemeClr val="accent1"/>
            </a:solidFill>
            <a:ln>
              <a:noFill/>
            </a:ln>
            <a:effectLst/>
          </c:spPr>
          <c:invertIfNegative val="0"/>
          <c:cat>
            <c:strRef>
              <c:f>'Question 24'!$A$5:$A$7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24'!$B$5:$B$7</c:f>
              <c:numCache>
                <c:formatCode>0%</c:formatCode>
                <c:ptCount val="3"/>
                <c:pt idx="0">
                  <c:v>0.19350000000000001</c:v>
                </c:pt>
                <c:pt idx="1">
                  <c:v>0.2581</c:v>
                </c:pt>
                <c:pt idx="2">
                  <c:v>0.2581</c:v>
                </c:pt>
              </c:numCache>
            </c:numRef>
          </c:val>
          <c:extLst>
            <c:ext xmlns:c16="http://schemas.microsoft.com/office/drawing/2014/chart" uri="{C3380CC4-5D6E-409C-BE32-E72D297353CC}">
              <c16:uniqueId val="{00000000-A1B5-4857-B6CE-3172F41C8B04}"/>
            </c:ext>
          </c:extLst>
        </c:ser>
        <c:ser>
          <c:idx val="1"/>
          <c:order val="1"/>
          <c:tx>
            <c:strRef>
              <c:f>'Question 24'!$D$4</c:f>
              <c:strCache>
                <c:ptCount val="1"/>
                <c:pt idx="0">
                  <c:v>Spíše spokojen(a)</c:v>
                </c:pt>
              </c:strCache>
            </c:strRef>
          </c:tx>
          <c:spPr>
            <a:solidFill>
              <a:schemeClr val="accent2"/>
            </a:solidFill>
            <a:ln>
              <a:noFill/>
            </a:ln>
            <a:effectLst/>
          </c:spPr>
          <c:invertIfNegative val="0"/>
          <c:cat>
            <c:strRef>
              <c:f>'Question 24'!$A$5:$A$7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24'!$D$5:$D$7</c:f>
              <c:numCache>
                <c:formatCode>0%</c:formatCode>
                <c:ptCount val="3"/>
                <c:pt idx="0">
                  <c:v>0.2581</c:v>
                </c:pt>
                <c:pt idx="1">
                  <c:v>0.45159999999999989</c:v>
                </c:pt>
                <c:pt idx="2">
                  <c:v>0.4194</c:v>
                </c:pt>
              </c:numCache>
            </c:numRef>
          </c:val>
          <c:extLst>
            <c:ext xmlns:c16="http://schemas.microsoft.com/office/drawing/2014/chart" uri="{C3380CC4-5D6E-409C-BE32-E72D297353CC}">
              <c16:uniqueId val="{00000001-A1B5-4857-B6CE-3172F41C8B04}"/>
            </c:ext>
          </c:extLst>
        </c:ser>
        <c:ser>
          <c:idx val="2"/>
          <c:order val="2"/>
          <c:tx>
            <c:strRef>
              <c:f>'Question 24'!$F$4</c:f>
              <c:strCache>
                <c:ptCount val="1"/>
                <c:pt idx="0">
                  <c:v>Ani spokojen(a) ani nespokojen(a)</c:v>
                </c:pt>
              </c:strCache>
            </c:strRef>
          </c:tx>
          <c:spPr>
            <a:solidFill>
              <a:schemeClr val="accent3"/>
            </a:solidFill>
            <a:ln>
              <a:noFill/>
            </a:ln>
            <a:effectLst/>
          </c:spPr>
          <c:invertIfNegative val="0"/>
          <c:cat>
            <c:strRef>
              <c:f>'Question 24'!$A$5:$A$7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24'!$F$5:$F$7</c:f>
              <c:numCache>
                <c:formatCode>0%</c:formatCode>
                <c:ptCount val="3"/>
                <c:pt idx="0">
                  <c:v>0.19350000000000001</c:v>
                </c:pt>
                <c:pt idx="1">
                  <c:v>9.6799999999999997E-2</c:v>
                </c:pt>
                <c:pt idx="2">
                  <c:v>0.129</c:v>
                </c:pt>
              </c:numCache>
            </c:numRef>
          </c:val>
          <c:extLst>
            <c:ext xmlns:c16="http://schemas.microsoft.com/office/drawing/2014/chart" uri="{C3380CC4-5D6E-409C-BE32-E72D297353CC}">
              <c16:uniqueId val="{00000002-A1B5-4857-B6CE-3172F41C8B04}"/>
            </c:ext>
          </c:extLst>
        </c:ser>
        <c:ser>
          <c:idx val="3"/>
          <c:order val="3"/>
          <c:tx>
            <c:strRef>
              <c:f>'Question 24'!$H$4</c:f>
              <c:strCache>
                <c:ptCount val="1"/>
                <c:pt idx="0">
                  <c:v>Spíše nespokojen(a)</c:v>
                </c:pt>
              </c:strCache>
            </c:strRef>
          </c:tx>
          <c:spPr>
            <a:solidFill>
              <a:schemeClr val="accent4"/>
            </a:solidFill>
            <a:ln>
              <a:noFill/>
            </a:ln>
            <a:effectLst/>
          </c:spPr>
          <c:invertIfNegative val="0"/>
          <c:cat>
            <c:strRef>
              <c:f>'Question 24'!$A$5:$A$7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24'!$H$5:$H$7</c:f>
              <c:numCache>
                <c:formatCode>0%</c:formatCode>
                <c:ptCount val="3"/>
                <c:pt idx="0">
                  <c:v>0.2258</c:v>
                </c:pt>
                <c:pt idx="1">
                  <c:v>6.4500000000000002E-2</c:v>
                </c:pt>
                <c:pt idx="2">
                  <c:v>0.129</c:v>
                </c:pt>
              </c:numCache>
            </c:numRef>
          </c:val>
          <c:extLst>
            <c:ext xmlns:c16="http://schemas.microsoft.com/office/drawing/2014/chart" uri="{C3380CC4-5D6E-409C-BE32-E72D297353CC}">
              <c16:uniqueId val="{00000003-A1B5-4857-B6CE-3172F41C8B04}"/>
            </c:ext>
          </c:extLst>
        </c:ser>
        <c:ser>
          <c:idx val="4"/>
          <c:order val="4"/>
          <c:tx>
            <c:strRef>
              <c:f>'Question 24'!$J$4</c:f>
              <c:strCache>
                <c:ptCount val="1"/>
                <c:pt idx="0">
                  <c:v>Velmi nespokojen(a)</c:v>
                </c:pt>
              </c:strCache>
            </c:strRef>
          </c:tx>
          <c:spPr>
            <a:solidFill>
              <a:schemeClr val="accent5"/>
            </a:solidFill>
            <a:ln>
              <a:noFill/>
            </a:ln>
            <a:effectLst/>
          </c:spPr>
          <c:invertIfNegative val="0"/>
          <c:cat>
            <c:strRef>
              <c:f>'Question 24'!$A$5:$A$7</c:f>
              <c:strCache>
                <c:ptCount val="3"/>
                <c:pt idx="0">
                  <c:v>Administrativní náročnost zpracování žádosti o podporu</c:v>
                </c:pt>
                <c:pt idx="1">
                  <c:v>Délka trvání hodnocení žádosti o podporu</c:v>
                </c:pt>
                <c:pt idx="2">
                  <c:v>Administrace projektu v průběhu realizace</c:v>
                </c:pt>
              </c:strCache>
            </c:strRef>
          </c:cat>
          <c:val>
            <c:numRef>
              <c:f>'Question 24'!$J$5:$J$7</c:f>
              <c:numCache>
                <c:formatCode>0%</c:formatCode>
                <c:ptCount val="3"/>
                <c:pt idx="0">
                  <c:v>0.129</c:v>
                </c:pt>
                <c:pt idx="1">
                  <c:v>0.129</c:v>
                </c:pt>
                <c:pt idx="2">
                  <c:v>6.4500000000000002E-2</c:v>
                </c:pt>
              </c:numCache>
            </c:numRef>
          </c:val>
          <c:extLst>
            <c:ext xmlns:c16="http://schemas.microsoft.com/office/drawing/2014/chart" uri="{C3380CC4-5D6E-409C-BE32-E72D297353CC}">
              <c16:uniqueId val="{00000004-A1B5-4857-B6CE-3172F41C8B04}"/>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00"/>
        <c:crosses val="autoZero"/>
        <c:auto val="0"/>
        <c:lblAlgn val="ctr"/>
        <c:lblOffset val="100"/>
        <c:noMultiLvlLbl val="0"/>
      </c:cat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0"/>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cs-CZ"/>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cs-CZ" sz="1400" b="0" i="0" baseline="0">
                <a:effectLst/>
              </a:rPr>
              <a:t>Graf č. 1: Odvětví činnosti firem dle CZ-NACE</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(2)'!$B$769:$B$782</c:f>
              <c:strCache>
                <c:ptCount val="14"/>
                <c:pt idx="0">
                  <c:v>73 - 78, 80 - 82 Ostatní služby a podpůrné činnosti</c:v>
                </c:pt>
                <c:pt idx="1">
                  <c:v>01 - 03 Zemědělství, lesnictví a rybářství</c:v>
                </c:pt>
                <c:pt idx="2">
                  <c:v>49 - 51 Doprava</c:v>
                </c:pt>
                <c:pt idx="3">
                  <c:v>79 Činnosti cestovních agentur a související činnosti s cestovním ruchem</c:v>
                </c:pt>
                <c:pt idx="4">
                  <c:v>28 Strojírenský průmysl mimo automobily a dopravu</c:v>
                </c:pt>
                <c:pt idx="5">
                  <c:v>46 Velkoobchod, kromě motorových vozidel</c:v>
                </c:pt>
                <c:pt idx="6">
                  <c:v>55 - 56 Ubytování, stravování, pohostinství</c:v>
                </c:pt>
                <c:pt idx="7">
                  <c:v>68 Činnosti v oblasti nemovitostí</c:v>
                </c:pt>
                <c:pt idx="8">
                  <c:v>58 - 63 Informační a komunikační činnosti</c:v>
                </c:pt>
                <c:pt idx="9">
                  <c:v>41 - 43 Stavebnictví</c:v>
                </c:pt>
                <c:pt idx="10">
                  <c:v>47 Maloobchod, kromě motorových vozidel</c:v>
                </c:pt>
                <c:pt idx="11">
                  <c:v>69 - 70 Právní a účetnické činnosti, činnosti vedení podniků a poradenství v oblasti řízení</c:v>
                </c:pt>
                <c:pt idx="12">
                  <c:v>86 - 88 Zdravotní a sociální péče</c:v>
                </c:pt>
                <c:pt idx="13">
                  <c:v>85 Vzdělávání</c:v>
                </c:pt>
              </c:strCache>
            </c:strRef>
          </c:cat>
          <c:val>
            <c:numRef>
              <c:f>'Sheet1 (2)'!$C$769:$C$782</c:f>
              <c:numCache>
                <c:formatCode>0%</c:formatCode>
                <c:ptCount val="14"/>
                <c:pt idx="0">
                  <c:v>0.141342756183746</c:v>
                </c:pt>
                <c:pt idx="1">
                  <c:v>2.1201413427561801E-2</c:v>
                </c:pt>
                <c:pt idx="2">
                  <c:v>3.1802120141342753E-2</c:v>
                </c:pt>
                <c:pt idx="3">
                  <c:v>3.1802120141342753E-2</c:v>
                </c:pt>
                <c:pt idx="4">
                  <c:v>3.5335689045936397E-2</c:v>
                </c:pt>
                <c:pt idx="5">
                  <c:v>3.5335689045936397E-2</c:v>
                </c:pt>
                <c:pt idx="6">
                  <c:v>3.5335689045936397E-2</c:v>
                </c:pt>
                <c:pt idx="7">
                  <c:v>3.5335689045936397E-2</c:v>
                </c:pt>
                <c:pt idx="8">
                  <c:v>4.2402826855123671E-2</c:v>
                </c:pt>
                <c:pt idx="9">
                  <c:v>7.0671378091872794E-2</c:v>
                </c:pt>
                <c:pt idx="10">
                  <c:v>7.0671378091872794E-2</c:v>
                </c:pt>
                <c:pt idx="11">
                  <c:v>8.1272084805653705E-2</c:v>
                </c:pt>
                <c:pt idx="12">
                  <c:v>8.4805653710247342E-2</c:v>
                </c:pt>
                <c:pt idx="13">
                  <c:v>0.10954063604240283</c:v>
                </c:pt>
              </c:numCache>
            </c:numRef>
          </c:val>
          <c:extLst>
            <c:ext xmlns:c16="http://schemas.microsoft.com/office/drawing/2014/chart" uri="{C3380CC4-5D6E-409C-BE32-E72D297353CC}">
              <c16:uniqueId val="{00000000-0B49-4A23-A86A-280E12E0906E}"/>
            </c:ext>
          </c:extLst>
        </c:ser>
        <c:dLbls>
          <c:dLblPos val="outEnd"/>
          <c:showLegendKey val="0"/>
          <c:showVal val="1"/>
          <c:showCatName val="0"/>
          <c:showSerName val="0"/>
          <c:showPercent val="0"/>
          <c:showBubbleSize val="0"/>
        </c:dLbls>
        <c:gapWidth val="182"/>
        <c:axId val="784746367"/>
        <c:axId val="784746783"/>
      </c:barChart>
      <c:catAx>
        <c:axId val="7847463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84746783"/>
        <c:crosses val="autoZero"/>
        <c:auto val="1"/>
        <c:lblAlgn val="ctr"/>
        <c:lblOffset val="100"/>
        <c:noMultiLvlLbl val="0"/>
      </c:catAx>
      <c:valAx>
        <c:axId val="7847467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847463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cs-CZ" sz="1400" b="0" i="0" baseline="0">
                <a:effectLst/>
              </a:rPr>
              <a:t>Graf č. 2: Velikost podniku dle počtu zaměstnanců</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(2)'!$B$788:$B$796</c:f>
              <c:strCache>
                <c:ptCount val="9"/>
                <c:pt idx="0">
                  <c:v>0</c:v>
                </c:pt>
                <c:pt idx="1">
                  <c:v>1 - 5 zaměstnanců</c:v>
                </c:pt>
                <c:pt idx="2">
                  <c:v>6 - 9 zaměstnanců</c:v>
                </c:pt>
                <c:pt idx="3">
                  <c:v>10 - 19 zaměstnanců</c:v>
                </c:pt>
                <c:pt idx="4">
                  <c:v>20 - 24 zaměstnanci</c:v>
                </c:pt>
                <c:pt idx="5">
                  <c:v>25 - 49 zaměstnanců</c:v>
                </c:pt>
                <c:pt idx="6">
                  <c:v>50 - 99 zaměstnanců</c:v>
                </c:pt>
                <c:pt idx="7">
                  <c:v>100 - 199 zaměstnanců</c:v>
                </c:pt>
                <c:pt idx="8">
                  <c:v>více než 200</c:v>
                </c:pt>
              </c:strCache>
            </c:strRef>
          </c:cat>
          <c:val>
            <c:numRef>
              <c:f>'Sheet1 (2)'!$C$788:$C$796</c:f>
              <c:numCache>
                <c:formatCode>0%</c:formatCode>
                <c:ptCount val="9"/>
                <c:pt idx="0">
                  <c:v>0.13074204946996501</c:v>
                </c:pt>
                <c:pt idx="1">
                  <c:v>0.39575971731448761</c:v>
                </c:pt>
                <c:pt idx="2">
                  <c:v>8.1272084805653705E-2</c:v>
                </c:pt>
                <c:pt idx="3">
                  <c:v>6.3604240282685506E-2</c:v>
                </c:pt>
                <c:pt idx="4">
                  <c:v>3.1802120141342753E-2</c:v>
                </c:pt>
                <c:pt idx="5">
                  <c:v>8.8339222614840993E-2</c:v>
                </c:pt>
                <c:pt idx="6">
                  <c:v>3.5335689045936397E-2</c:v>
                </c:pt>
                <c:pt idx="7">
                  <c:v>5.3003533568904596E-2</c:v>
                </c:pt>
                <c:pt idx="8">
                  <c:v>0.12014134275618375</c:v>
                </c:pt>
              </c:numCache>
            </c:numRef>
          </c:val>
          <c:extLst>
            <c:ext xmlns:c16="http://schemas.microsoft.com/office/drawing/2014/chart" uri="{C3380CC4-5D6E-409C-BE32-E72D297353CC}">
              <c16:uniqueId val="{00000000-6501-4D3B-9B9C-052FC3211648}"/>
            </c:ext>
          </c:extLst>
        </c:ser>
        <c:dLbls>
          <c:showLegendKey val="0"/>
          <c:showVal val="0"/>
          <c:showCatName val="0"/>
          <c:showSerName val="0"/>
          <c:showPercent val="0"/>
          <c:showBubbleSize val="0"/>
        </c:dLbls>
        <c:gapWidth val="219"/>
        <c:overlap val="-27"/>
        <c:axId val="784748863"/>
        <c:axId val="784740959"/>
      </c:barChart>
      <c:catAx>
        <c:axId val="7847488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84740959"/>
        <c:crosses val="autoZero"/>
        <c:auto val="1"/>
        <c:lblAlgn val="ctr"/>
        <c:lblOffset val="100"/>
        <c:noMultiLvlLbl val="0"/>
      </c:catAx>
      <c:valAx>
        <c:axId val="7847409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847488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cs-CZ" sz="1400" b="0" i="0" baseline="0">
                <a:effectLst/>
              </a:rPr>
              <a:t>Graf č. 3: Kraje podpořených projektů</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(2)'!$B$801:$B$814</c:f>
              <c:strCache>
                <c:ptCount val="14"/>
                <c:pt idx="0">
                  <c:v>Hlavní město Praha</c:v>
                </c:pt>
                <c:pt idx="1">
                  <c:v>Moravskoslezský kraj</c:v>
                </c:pt>
                <c:pt idx="2">
                  <c:v>Jihomoravský kraj</c:v>
                </c:pt>
                <c:pt idx="3">
                  <c:v>Středočeský kraj</c:v>
                </c:pt>
                <c:pt idx="4">
                  <c:v>Plzeňský kraj</c:v>
                </c:pt>
                <c:pt idx="5">
                  <c:v>Olomoucký kraj</c:v>
                </c:pt>
                <c:pt idx="6">
                  <c:v>Královéhradecký kraj</c:v>
                </c:pt>
                <c:pt idx="7">
                  <c:v>Ústecký kraj</c:v>
                </c:pt>
                <c:pt idx="8">
                  <c:v>Liberecký kraj</c:v>
                </c:pt>
                <c:pt idx="9">
                  <c:v>Vysočina</c:v>
                </c:pt>
                <c:pt idx="10">
                  <c:v>Pardubický kraj</c:v>
                </c:pt>
                <c:pt idx="11">
                  <c:v>Zlínský kraj</c:v>
                </c:pt>
                <c:pt idx="12">
                  <c:v>Jihočeský kraj</c:v>
                </c:pt>
                <c:pt idx="13">
                  <c:v>Karlovarský kraj</c:v>
                </c:pt>
              </c:strCache>
            </c:strRef>
          </c:cat>
          <c:val>
            <c:numRef>
              <c:f>'Sheet1 (2)'!$C$801:$C$814</c:f>
              <c:numCache>
                <c:formatCode>###0</c:formatCode>
                <c:ptCount val="14"/>
                <c:pt idx="0">
                  <c:v>75</c:v>
                </c:pt>
                <c:pt idx="1">
                  <c:v>34</c:v>
                </c:pt>
                <c:pt idx="2">
                  <c:v>33</c:v>
                </c:pt>
                <c:pt idx="3">
                  <c:v>29</c:v>
                </c:pt>
                <c:pt idx="4">
                  <c:v>19</c:v>
                </c:pt>
                <c:pt idx="5">
                  <c:v>16</c:v>
                </c:pt>
                <c:pt idx="6">
                  <c:v>15</c:v>
                </c:pt>
                <c:pt idx="7">
                  <c:v>13</c:v>
                </c:pt>
                <c:pt idx="8">
                  <c:v>10</c:v>
                </c:pt>
                <c:pt idx="9">
                  <c:v>10</c:v>
                </c:pt>
                <c:pt idx="10">
                  <c:v>9</c:v>
                </c:pt>
                <c:pt idx="11">
                  <c:v>9</c:v>
                </c:pt>
                <c:pt idx="12">
                  <c:v>8</c:v>
                </c:pt>
                <c:pt idx="13">
                  <c:v>3</c:v>
                </c:pt>
              </c:numCache>
            </c:numRef>
          </c:val>
          <c:extLst>
            <c:ext xmlns:c16="http://schemas.microsoft.com/office/drawing/2014/chart" uri="{C3380CC4-5D6E-409C-BE32-E72D297353CC}">
              <c16:uniqueId val="{00000000-DC94-4AB5-A5B9-B4BCF6AE55A1}"/>
            </c:ext>
          </c:extLst>
        </c:ser>
        <c:dLbls>
          <c:showLegendKey val="0"/>
          <c:showVal val="0"/>
          <c:showCatName val="0"/>
          <c:showSerName val="0"/>
          <c:showPercent val="0"/>
          <c:showBubbleSize val="0"/>
        </c:dLbls>
        <c:gapWidth val="219"/>
        <c:overlap val="-27"/>
        <c:axId val="518662495"/>
        <c:axId val="518669567"/>
      </c:barChart>
      <c:catAx>
        <c:axId val="518662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8669567"/>
        <c:crosses val="autoZero"/>
        <c:auto val="1"/>
        <c:lblAlgn val="ctr"/>
        <c:lblOffset val="100"/>
        <c:noMultiLvlLbl val="0"/>
      </c:catAx>
      <c:valAx>
        <c:axId val="51866956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86624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 č. 4: Čerpání</a:t>
            </a:r>
            <a:r>
              <a:rPr lang="cs-CZ" baseline="0"/>
              <a:t> </a:t>
            </a:r>
            <a:r>
              <a:rPr lang="cs-CZ"/>
              <a:t>z Programu podpory zaměstnanosti „Antivirus“</a:t>
            </a:r>
            <a:r>
              <a:rPr lang="cs-CZ" baseline="0"/>
              <a:t> </a:t>
            </a:r>
            <a:r>
              <a:rPr lang="cs-CZ" sz="1400" b="0" i="0" u="none" strike="noStrike" baseline="0">
                <a:effectLst/>
              </a:rPr>
              <a:t>(04/2020- 06/2021)</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44E-41F0-B558-FE2B6ACD404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44E-41F0-B558-FE2B6ACD404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44E-41F0-B558-FE2B6ACD404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 (2)'!$H$17:$H$19</c:f>
              <c:strCache>
                <c:ptCount val="3"/>
                <c:pt idx="0">
                  <c:v>Ano</c:v>
                </c:pt>
                <c:pt idx="1">
                  <c:v>Ne</c:v>
                </c:pt>
                <c:pt idx="2">
                  <c:v>Nevím</c:v>
                </c:pt>
              </c:strCache>
            </c:strRef>
          </c:cat>
          <c:val>
            <c:numRef>
              <c:f>'Sheet1 (2)'!$I$17:$I$19</c:f>
              <c:numCache>
                <c:formatCode>###0</c:formatCode>
                <c:ptCount val="3"/>
                <c:pt idx="0">
                  <c:v>11.66077738515901</c:v>
                </c:pt>
                <c:pt idx="1">
                  <c:v>86.925795053003526</c:v>
                </c:pt>
                <c:pt idx="2">
                  <c:v>1.4134275618374559</c:v>
                </c:pt>
              </c:numCache>
            </c:numRef>
          </c:val>
          <c:extLst>
            <c:ext xmlns:c16="http://schemas.microsoft.com/office/drawing/2014/chart" uri="{C3380CC4-5D6E-409C-BE32-E72D297353CC}">
              <c16:uniqueId val="{00000006-344E-41F0-B558-FE2B6ACD404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 č. 5: Dopad</a:t>
            </a:r>
            <a:r>
              <a:rPr lang="cs-CZ" baseline="0"/>
              <a:t> pandemie Covid-19 a restrikcí na zaměstnanost </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(2)'!$H$24:$H$27</c:f>
              <c:strCache>
                <c:ptCount val="4"/>
                <c:pt idx="0">
                  <c:v>Pandemie neměla na zaměstnanost žádný vliv.</c:v>
                </c:pt>
                <c:pt idx="1">
                  <c:v>V přímém důsledku jsme museli přistoupit ke snížení počtu zaměstnanců</c:v>
                </c:pt>
                <c:pt idx="2">
                  <c:v>V přímém důsledku pandemie jsme počet zaměstnanců navýšili</c:v>
                </c:pt>
                <c:pt idx="3">
                  <c:v>Jiná odpověď</c:v>
                </c:pt>
              </c:strCache>
            </c:strRef>
          </c:cat>
          <c:val>
            <c:numRef>
              <c:f>'Sheet1 (2)'!$I$24:$I$27</c:f>
              <c:numCache>
                <c:formatCode>0%</c:formatCode>
                <c:ptCount val="4"/>
                <c:pt idx="0">
                  <c:v>0.69611307420494695</c:v>
                </c:pt>
                <c:pt idx="1">
                  <c:v>0.141342756183746</c:v>
                </c:pt>
                <c:pt idx="2">
                  <c:v>3.5335689045936397E-2</c:v>
                </c:pt>
                <c:pt idx="3">
                  <c:v>0.12720848056537101</c:v>
                </c:pt>
              </c:numCache>
            </c:numRef>
          </c:val>
          <c:extLst>
            <c:ext xmlns:c16="http://schemas.microsoft.com/office/drawing/2014/chart" uri="{C3380CC4-5D6E-409C-BE32-E72D297353CC}">
              <c16:uniqueId val="{00000000-597B-4F24-BAE1-98945A16D4DA}"/>
            </c:ext>
          </c:extLst>
        </c:ser>
        <c:dLbls>
          <c:showLegendKey val="0"/>
          <c:showVal val="0"/>
          <c:showCatName val="0"/>
          <c:showSerName val="0"/>
          <c:showPercent val="0"/>
          <c:showBubbleSize val="0"/>
        </c:dLbls>
        <c:gapWidth val="219"/>
        <c:overlap val="-27"/>
        <c:axId val="781891279"/>
        <c:axId val="781892527"/>
      </c:barChart>
      <c:catAx>
        <c:axId val="781891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81892527"/>
        <c:crosses val="autoZero"/>
        <c:auto val="1"/>
        <c:lblAlgn val="ctr"/>
        <c:lblOffset val="100"/>
        <c:noMultiLvlLbl val="0"/>
      </c:catAx>
      <c:valAx>
        <c:axId val="7818925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818912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5: Využité nástroje OP PIK na projekt</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2'!$A$4:$A$8</c:f>
              <c:strCache>
                <c:ptCount val="5"/>
                <c:pt idx="0">
                  <c:v>Expanze: úvěr</c:v>
                </c:pt>
                <c:pt idx="1">
                  <c:v>Expanze: záruka</c:v>
                </c:pt>
                <c:pt idx="2">
                  <c:v>Úspory energie: bezúročný úvěr s odkladem splátek jistiny</c:v>
                </c:pt>
                <c:pt idx="3">
                  <c:v>Úspory energie: subvence úrokové sazby k úhradě úroků z komerčních úvěrů</c:v>
                </c:pt>
                <c:pt idx="4">
                  <c:v>Úspory energie: finanční příspěvek na pořízení energetického posudku</c:v>
                </c:pt>
              </c:strCache>
            </c:strRef>
          </c:cat>
          <c:val>
            <c:numRef>
              <c:f>'Question 2'!$B$4:$B$8</c:f>
              <c:numCache>
                <c:formatCode>General</c:formatCode>
                <c:ptCount val="5"/>
                <c:pt idx="0">
                  <c:v>84</c:v>
                </c:pt>
                <c:pt idx="1">
                  <c:v>45</c:v>
                </c:pt>
                <c:pt idx="2">
                  <c:v>8</c:v>
                </c:pt>
                <c:pt idx="3">
                  <c:v>8</c:v>
                </c:pt>
                <c:pt idx="4">
                  <c:v>5</c:v>
                </c:pt>
              </c:numCache>
            </c:numRef>
          </c:val>
          <c:extLst>
            <c:ext xmlns:c16="http://schemas.microsoft.com/office/drawing/2014/chart" uri="{C3380CC4-5D6E-409C-BE32-E72D297353CC}">
              <c16:uniqueId val="{00000000-646C-4376-B951-93C7C61941F6}"/>
            </c:ext>
          </c:extLst>
        </c:ser>
        <c:dLbls>
          <c:dLblPos val="outEnd"/>
          <c:showLegendKey val="0"/>
          <c:showVal val="1"/>
          <c:showCatName val="0"/>
          <c:showSerName val="0"/>
          <c:showPercent val="0"/>
          <c:showBubbleSize val="0"/>
        </c:dLbls>
        <c:gapWidth val="219"/>
        <c:overlap val="-27"/>
        <c:axId val="1845056047"/>
        <c:axId val="1845056879"/>
      </c:barChart>
      <c:catAx>
        <c:axId val="1845056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845056879"/>
        <c:crosses val="autoZero"/>
        <c:auto val="1"/>
        <c:lblAlgn val="ctr"/>
        <c:lblOffset val="100"/>
        <c:noMultiLvlLbl val="0"/>
      </c:catAx>
      <c:valAx>
        <c:axId val="18450568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845056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 č. 6.: Vliv</a:t>
            </a:r>
            <a:r>
              <a:rPr lang="cs-CZ" baseline="0"/>
              <a:t> pandemie na obrat společnosti</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(2)'!$H$229:$H$231</c:f>
              <c:strCache>
                <c:ptCount val="3"/>
                <c:pt idx="0">
                  <c:v>Došlo ke snížení obratu</c:v>
                </c:pt>
                <c:pt idx="1">
                  <c:v>Došlo ke zvýšení obratu</c:v>
                </c:pt>
                <c:pt idx="2">
                  <c:v>Pandemie na obrat neměla vliv</c:v>
                </c:pt>
              </c:strCache>
            </c:strRef>
          </c:cat>
          <c:val>
            <c:numRef>
              <c:f>'Sheet1 (2)'!$I$229:$I$231</c:f>
              <c:numCache>
                <c:formatCode>0%</c:formatCode>
                <c:ptCount val="3"/>
                <c:pt idx="0">
                  <c:v>0.52650176678445204</c:v>
                </c:pt>
                <c:pt idx="1">
                  <c:v>9.1872791519434602E-2</c:v>
                </c:pt>
                <c:pt idx="2">
                  <c:v>0.38162544169611301</c:v>
                </c:pt>
              </c:numCache>
            </c:numRef>
          </c:val>
          <c:extLst>
            <c:ext xmlns:c16="http://schemas.microsoft.com/office/drawing/2014/chart" uri="{C3380CC4-5D6E-409C-BE32-E72D297353CC}">
              <c16:uniqueId val="{00000000-C01D-475C-84C9-479E629405B0}"/>
            </c:ext>
          </c:extLst>
        </c:ser>
        <c:dLbls>
          <c:showLegendKey val="0"/>
          <c:showVal val="0"/>
          <c:showCatName val="0"/>
          <c:showSerName val="0"/>
          <c:showPercent val="0"/>
          <c:showBubbleSize val="0"/>
        </c:dLbls>
        <c:gapWidth val="219"/>
        <c:overlap val="-27"/>
        <c:axId val="518663743"/>
        <c:axId val="518667071"/>
      </c:barChart>
      <c:catAx>
        <c:axId val="518663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8667071"/>
        <c:crosses val="autoZero"/>
        <c:auto val="1"/>
        <c:lblAlgn val="ctr"/>
        <c:lblOffset val="100"/>
        <c:noMultiLvlLbl val="0"/>
      </c:catAx>
      <c:valAx>
        <c:axId val="5186670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86637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 č. 7: Vliv pandemie na zisk společnosti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(2)'!$H$236:$H$238</c:f>
              <c:strCache>
                <c:ptCount val="3"/>
                <c:pt idx="0">
                  <c:v>Došlo ke snížení zisku</c:v>
                </c:pt>
                <c:pt idx="1">
                  <c:v>Došlo ke zvýšení zisku</c:v>
                </c:pt>
                <c:pt idx="2">
                  <c:v>Pandemie na zisk neměla vliv</c:v>
                </c:pt>
              </c:strCache>
            </c:strRef>
          </c:cat>
          <c:val>
            <c:numRef>
              <c:f>'Sheet1 (2)'!$I$236:$I$238</c:f>
              <c:numCache>
                <c:formatCode>0%</c:formatCode>
                <c:ptCount val="3"/>
                <c:pt idx="0">
                  <c:v>0.51943462897526504</c:v>
                </c:pt>
                <c:pt idx="1">
                  <c:v>9.8939929328621903E-2</c:v>
                </c:pt>
                <c:pt idx="2">
                  <c:v>0.38162544169611301</c:v>
                </c:pt>
              </c:numCache>
            </c:numRef>
          </c:val>
          <c:extLst>
            <c:ext xmlns:c16="http://schemas.microsoft.com/office/drawing/2014/chart" uri="{C3380CC4-5D6E-409C-BE32-E72D297353CC}">
              <c16:uniqueId val="{00000000-8A37-4413-BAAD-B71C62369D0E}"/>
            </c:ext>
          </c:extLst>
        </c:ser>
        <c:dLbls>
          <c:showLegendKey val="0"/>
          <c:showVal val="0"/>
          <c:showCatName val="0"/>
          <c:showSerName val="0"/>
          <c:showPercent val="0"/>
          <c:showBubbleSize val="0"/>
        </c:dLbls>
        <c:gapWidth val="219"/>
        <c:overlap val="-27"/>
        <c:axId val="647322783"/>
        <c:axId val="647321951"/>
      </c:barChart>
      <c:catAx>
        <c:axId val="647322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47321951"/>
        <c:crosses val="autoZero"/>
        <c:auto val="1"/>
        <c:lblAlgn val="ctr"/>
        <c:lblOffset val="100"/>
        <c:noMultiLvlLbl val="0"/>
      </c:catAx>
      <c:valAx>
        <c:axId val="6473219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473227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 č. 8: Vliv pandemie na chod společnosti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(2)'!$H$342:$H$346</c:f>
              <c:strCache>
                <c:ptCount val="5"/>
                <c:pt idx="0">
                  <c:v>Pandemie neměla významný vliv</c:v>
                </c:pt>
                <c:pt idx="1">
                  <c:v>Zhoršení situace, ale díky rezervám zvládnutí</c:v>
                </c:pt>
                <c:pt idx="2">
                  <c:v>Zhoršení situace, ale díky organizačním změnám, vyšší efektivitě, inovacím pravděpodobné zvládnutí</c:v>
                </c:pt>
                <c:pt idx="3">
                  <c:v>Významné zhoršení, nemáme rezervy a možnost reorganizace</c:v>
                </c:pt>
                <c:pt idx="4">
                  <c:v>Ocitnutí se v platební neschopnosti</c:v>
                </c:pt>
              </c:strCache>
            </c:strRef>
          </c:cat>
          <c:val>
            <c:numRef>
              <c:f>'Sheet1 (2)'!$I$342:$I$346</c:f>
              <c:numCache>
                <c:formatCode>0%</c:formatCode>
                <c:ptCount val="5"/>
                <c:pt idx="0">
                  <c:v>0.38515901060070701</c:v>
                </c:pt>
                <c:pt idx="1">
                  <c:v>0.25441696113074203</c:v>
                </c:pt>
                <c:pt idx="2">
                  <c:v>0.17314487632508802</c:v>
                </c:pt>
                <c:pt idx="3">
                  <c:v>0.10954063604240299</c:v>
                </c:pt>
                <c:pt idx="4">
                  <c:v>3.5335689045936397E-2</c:v>
                </c:pt>
              </c:numCache>
            </c:numRef>
          </c:val>
          <c:extLst>
            <c:ext xmlns:c16="http://schemas.microsoft.com/office/drawing/2014/chart" uri="{C3380CC4-5D6E-409C-BE32-E72D297353CC}">
              <c16:uniqueId val="{00000000-3F9B-40BD-AA25-1DFC280D7D0E}"/>
            </c:ext>
          </c:extLst>
        </c:ser>
        <c:dLbls>
          <c:dLblPos val="outEnd"/>
          <c:showLegendKey val="0"/>
          <c:showVal val="1"/>
          <c:showCatName val="0"/>
          <c:showSerName val="0"/>
          <c:showPercent val="0"/>
          <c:showBubbleSize val="0"/>
        </c:dLbls>
        <c:gapWidth val="219"/>
        <c:overlap val="-27"/>
        <c:axId val="781892943"/>
        <c:axId val="781890863"/>
      </c:barChart>
      <c:catAx>
        <c:axId val="781892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81890863"/>
        <c:crosses val="autoZero"/>
        <c:auto val="1"/>
        <c:lblAlgn val="ctr"/>
        <c:lblOffset val="100"/>
        <c:noMultiLvlLbl val="0"/>
      </c:catAx>
      <c:valAx>
        <c:axId val="781890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818929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 č. 9: Extrerní</a:t>
            </a:r>
            <a:r>
              <a:rPr lang="cs-CZ" baseline="0"/>
              <a:t> </a:t>
            </a:r>
            <a:r>
              <a:rPr lang="cs-CZ"/>
              <a:t>financování pro hrazení</a:t>
            </a:r>
            <a:r>
              <a:rPr lang="cs-CZ" baseline="0"/>
              <a:t> provozních nákladů</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(2)'!$I$422:$I$426</c:f>
              <c:strCache>
                <c:ptCount val="5"/>
                <c:pt idx="0">
                  <c:v> Ne, problémy s hrazením jsme nezaznamenali / kryli jsme z vlastních rezerv</c:v>
                </c:pt>
                <c:pt idx="1">
                  <c:v>Ano, využili jsme provozního úvěru u banky</c:v>
                </c:pt>
                <c:pt idx="2">
                  <c:v>Ano, čerpali jsme podporu z vládních protikrizových programů</c:v>
                </c:pt>
                <c:pt idx="3">
                  <c:v>Ano, využili jsme nebankovní zdroje financování (spotřebitelský úvěr, nebankovní půjčky..)</c:v>
                </c:pt>
                <c:pt idx="4">
                  <c:v>Likviditu pro hrazení provozních výdajů poskytla mateřská firma, vlastník, nebo jiný propojený subjekt</c:v>
                </c:pt>
              </c:strCache>
            </c:strRef>
          </c:cat>
          <c:val>
            <c:numRef>
              <c:f>'Sheet1 (2)'!$J$422:$J$426</c:f>
              <c:numCache>
                <c:formatCode>0%</c:formatCode>
                <c:ptCount val="5"/>
                <c:pt idx="0">
                  <c:v>0.70671378091872794</c:v>
                </c:pt>
                <c:pt idx="1">
                  <c:v>7.0671378091872794E-2</c:v>
                </c:pt>
                <c:pt idx="2">
                  <c:v>8.1272084805653705E-2</c:v>
                </c:pt>
                <c:pt idx="3">
                  <c:v>3.8869257950529999E-2</c:v>
                </c:pt>
                <c:pt idx="4">
                  <c:v>9.5406360424028308E-2</c:v>
                </c:pt>
              </c:numCache>
            </c:numRef>
          </c:val>
          <c:extLst>
            <c:ext xmlns:c16="http://schemas.microsoft.com/office/drawing/2014/chart" uri="{C3380CC4-5D6E-409C-BE32-E72D297353CC}">
              <c16:uniqueId val="{00000000-82DB-4399-B9E2-3566F5F41FE7}"/>
            </c:ext>
          </c:extLst>
        </c:ser>
        <c:dLbls>
          <c:showLegendKey val="0"/>
          <c:showVal val="0"/>
          <c:showCatName val="0"/>
          <c:showSerName val="0"/>
          <c:showPercent val="0"/>
          <c:showBubbleSize val="0"/>
        </c:dLbls>
        <c:gapWidth val="219"/>
        <c:overlap val="-27"/>
        <c:axId val="781881295"/>
        <c:axId val="781862991"/>
      </c:barChart>
      <c:catAx>
        <c:axId val="781881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81862991"/>
        <c:crosses val="autoZero"/>
        <c:auto val="1"/>
        <c:lblAlgn val="ctr"/>
        <c:lblOffset val="100"/>
        <c:noMultiLvlLbl val="0"/>
      </c:catAx>
      <c:valAx>
        <c:axId val="7818629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818812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a:t>
            </a:r>
            <a:r>
              <a:rPr lang="cs-CZ" baseline="0"/>
              <a:t> č. 10: </a:t>
            </a:r>
            <a:r>
              <a:rPr lang="cs-CZ" sz="1400" b="0" i="0" u="none" strike="noStrike" baseline="0">
                <a:effectLst/>
              </a:rPr>
              <a:t>Komplikace spojené s opatřeními související s pandemií</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stacked"/>
        <c:varyColors val="0"/>
        <c:ser>
          <c:idx val="0"/>
          <c:order val="0"/>
          <c:tx>
            <c:strRef>
              <c:f>'Sheet1 (2)'!$I$482</c:f>
              <c:strCache>
                <c:ptCount val="1"/>
                <c:pt idx="0">
                  <c:v>Mírná nebo žádná komplikace</c:v>
                </c:pt>
              </c:strCache>
            </c:strRef>
          </c:tx>
          <c:spPr>
            <a:solidFill>
              <a:schemeClr val="accent1"/>
            </a:solidFill>
            <a:ln>
              <a:noFill/>
            </a:ln>
            <a:effectLst/>
          </c:spPr>
          <c:invertIfNegative val="0"/>
          <c:cat>
            <c:strRef>
              <c:f>'Sheet1 (2)'!$H$483:$H$486</c:f>
              <c:strCache>
                <c:ptCount val="4"/>
                <c:pt idx="0">
                  <c:v>Povinné testování zaměstnanců</c:v>
                </c:pt>
                <c:pt idx="1">
                  <c:v>Náklady na desinfekci, dekontaminaci, atd.</c:v>
                </c:pt>
                <c:pt idx="2">
                  <c:v>Omezení pohybu a fyzického kontaktu, nutnost využívat vzdálenou komunikaci</c:v>
                </c:pt>
                <c:pt idx="3">
                  <c:v>Tlak na vyšší využívání home office</c:v>
                </c:pt>
              </c:strCache>
            </c:strRef>
          </c:cat>
          <c:val>
            <c:numRef>
              <c:f>'Sheet1 (2)'!$I$483:$I$486</c:f>
              <c:numCache>
                <c:formatCode>0%</c:formatCode>
                <c:ptCount val="4"/>
                <c:pt idx="0">
                  <c:v>0.63</c:v>
                </c:pt>
                <c:pt idx="1">
                  <c:v>0.63</c:v>
                </c:pt>
                <c:pt idx="2">
                  <c:v>0.42</c:v>
                </c:pt>
                <c:pt idx="3">
                  <c:v>0.57999999999999996</c:v>
                </c:pt>
              </c:numCache>
            </c:numRef>
          </c:val>
          <c:extLst>
            <c:ext xmlns:c16="http://schemas.microsoft.com/office/drawing/2014/chart" uri="{C3380CC4-5D6E-409C-BE32-E72D297353CC}">
              <c16:uniqueId val="{00000000-D011-4442-995B-7B3793D32E0E}"/>
            </c:ext>
          </c:extLst>
        </c:ser>
        <c:ser>
          <c:idx val="1"/>
          <c:order val="1"/>
          <c:tx>
            <c:strRef>
              <c:f>'Sheet1 (2)'!$J$482</c:f>
              <c:strCache>
                <c:ptCount val="1"/>
                <c:pt idx="0">
                  <c:v>Střední komplikace</c:v>
                </c:pt>
              </c:strCache>
            </c:strRef>
          </c:tx>
          <c:spPr>
            <a:solidFill>
              <a:schemeClr val="accent2"/>
            </a:solidFill>
            <a:ln>
              <a:noFill/>
            </a:ln>
            <a:effectLst/>
          </c:spPr>
          <c:invertIfNegative val="0"/>
          <c:cat>
            <c:strRef>
              <c:f>'Sheet1 (2)'!$H$483:$H$486</c:f>
              <c:strCache>
                <c:ptCount val="4"/>
                <c:pt idx="0">
                  <c:v>Povinné testování zaměstnanců</c:v>
                </c:pt>
                <c:pt idx="1">
                  <c:v>Náklady na desinfekci, dekontaminaci, atd.</c:v>
                </c:pt>
                <c:pt idx="2">
                  <c:v>Omezení pohybu a fyzického kontaktu, nutnost využívat vzdálenou komunikaci</c:v>
                </c:pt>
                <c:pt idx="3">
                  <c:v>Tlak na vyšší využívání home office</c:v>
                </c:pt>
              </c:strCache>
            </c:strRef>
          </c:cat>
          <c:val>
            <c:numRef>
              <c:f>'Sheet1 (2)'!$J$483:$J$486</c:f>
              <c:numCache>
                <c:formatCode>0%</c:formatCode>
                <c:ptCount val="4"/>
                <c:pt idx="0">
                  <c:v>0.28999999999999998</c:v>
                </c:pt>
                <c:pt idx="1">
                  <c:v>0.28000000000000003</c:v>
                </c:pt>
                <c:pt idx="2">
                  <c:v>0.28999999999999998</c:v>
                </c:pt>
                <c:pt idx="3">
                  <c:v>0.22</c:v>
                </c:pt>
              </c:numCache>
            </c:numRef>
          </c:val>
          <c:extLst>
            <c:ext xmlns:c16="http://schemas.microsoft.com/office/drawing/2014/chart" uri="{C3380CC4-5D6E-409C-BE32-E72D297353CC}">
              <c16:uniqueId val="{00000001-D011-4442-995B-7B3793D32E0E}"/>
            </c:ext>
          </c:extLst>
        </c:ser>
        <c:ser>
          <c:idx val="2"/>
          <c:order val="2"/>
          <c:tx>
            <c:strRef>
              <c:f>'Sheet1 (2)'!$K$482</c:f>
              <c:strCache>
                <c:ptCount val="1"/>
                <c:pt idx="0">
                  <c:v>Velká komplikace</c:v>
                </c:pt>
              </c:strCache>
            </c:strRef>
          </c:tx>
          <c:spPr>
            <a:solidFill>
              <a:schemeClr val="accent3"/>
            </a:solidFill>
            <a:ln>
              <a:noFill/>
            </a:ln>
            <a:effectLst/>
          </c:spPr>
          <c:invertIfNegative val="0"/>
          <c:cat>
            <c:strRef>
              <c:f>'Sheet1 (2)'!$H$483:$H$486</c:f>
              <c:strCache>
                <c:ptCount val="4"/>
                <c:pt idx="0">
                  <c:v>Povinné testování zaměstnanců</c:v>
                </c:pt>
                <c:pt idx="1">
                  <c:v>Náklady na desinfekci, dekontaminaci, atd.</c:v>
                </c:pt>
                <c:pt idx="2">
                  <c:v>Omezení pohybu a fyzického kontaktu, nutnost využívat vzdálenou komunikaci</c:v>
                </c:pt>
                <c:pt idx="3">
                  <c:v>Tlak na vyšší využívání home office</c:v>
                </c:pt>
              </c:strCache>
            </c:strRef>
          </c:cat>
          <c:val>
            <c:numRef>
              <c:f>'Sheet1 (2)'!$K$483:$K$486</c:f>
              <c:numCache>
                <c:formatCode>0%</c:formatCode>
                <c:ptCount val="4"/>
                <c:pt idx="0">
                  <c:v>0.04</c:v>
                </c:pt>
                <c:pt idx="1">
                  <c:v>7.0000000000000007E-2</c:v>
                </c:pt>
                <c:pt idx="2">
                  <c:v>0.2</c:v>
                </c:pt>
                <c:pt idx="3">
                  <c:v>0.12</c:v>
                </c:pt>
              </c:numCache>
            </c:numRef>
          </c:val>
          <c:extLst>
            <c:ext xmlns:c16="http://schemas.microsoft.com/office/drawing/2014/chart" uri="{C3380CC4-5D6E-409C-BE32-E72D297353CC}">
              <c16:uniqueId val="{00000002-D011-4442-995B-7B3793D32E0E}"/>
            </c:ext>
          </c:extLst>
        </c:ser>
        <c:ser>
          <c:idx val="3"/>
          <c:order val="3"/>
          <c:tx>
            <c:strRef>
              <c:f>'Sheet1 (2)'!$L$482</c:f>
              <c:strCache>
                <c:ptCount val="1"/>
                <c:pt idx="0">
                  <c:v>Opatření ohrožuje chod firmy</c:v>
                </c:pt>
              </c:strCache>
            </c:strRef>
          </c:tx>
          <c:spPr>
            <a:solidFill>
              <a:schemeClr val="accent4"/>
            </a:solidFill>
            <a:ln>
              <a:noFill/>
            </a:ln>
            <a:effectLst/>
          </c:spPr>
          <c:invertIfNegative val="0"/>
          <c:cat>
            <c:strRef>
              <c:f>'Sheet1 (2)'!$H$483:$H$486</c:f>
              <c:strCache>
                <c:ptCount val="4"/>
                <c:pt idx="0">
                  <c:v>Povinné testování zaměstnanců</c:v>
                </c:pt>
                <c:pt idx="1">
                  <c:v>Náklady na desinfekci, dekontaminaci, atd.</c:v>
                </c:pt>
                <c:pt idx="2">
                  <c:v>Omezení pohybu a fyzického kontaktu, nutnost využívat vzdálenou komunikaci</c:v>
                </c:pt>
                <c:pt idx="3">
                  <c:v>Tlak na vyšší využívání home office</c:v>
                </c:pt>
              </c:strCache>
            </c:strRef>
          </c:cat>
          <c:val>
            <c:numRef>
              <c:f>'Sheet1 (2)'!$L$483:$L$486</c:f>
              <c:numCache>
                <c:formatCode>0%</c:formatCode>
                <c:ptCount val="4"/>
                <c:pt idx="0">
                  <c:v>0.04</c:v>
                </c:pt>
                <c:pt idx="1">
                  <c:v>0.02</c:v>
                </c:pt>
                <c:pt idx="2">
                  <c:v>0.09</c:v>
                </c:pt>
                <c:pt idx="3">
                  <c:v>0.08</c:v>
                </c:pt>
              </c:numCache>
            </c:numRef>
          </c:val>
          <c:extLst>
            <c:ext xmlns:c16="http://schemas.microsoft.com/office/drawing/2014/chart" uri="{C3380CC4-5D6E-409C-BE32-E72D297353CC}">
              <c16:uniqueId val="{00000003-D011-4442-995B-7B3793D32E0E}"/>
            </c:ext>
          </c:extLst>
        </c:ser>
        <c:dLbls>
          <c:showLegendKey val="0"/>
          <c:showVal val="0"/>
          <c:showCatName val="0"/>
          <c:showSerName val="0"/>
          <c:showPercent val="0"/>
          <c:showBubbleSize val="0"/>
        </c:dLbls>
        <c:gapWidth val="150"/>
        <c:overlap val="100"/>
        <c:axId val="848326239"/>
        <c:axId val="848326655"/>
      </c:barChart>
      <c:catAx>
        <c:axId val="8483262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48326655"/>
        <c:crosses val="autoZero"/>
        <c:auto val="1"/>
        <c:lblAlgn val="ctr"/>
        <c:lblOffset val="100"/>
        <c:noMultiLvlLbl val="0"/>
      </c:catAx>
      <c:valAx>
        <c:axId val="848326655"/>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483262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6: Čerpání podpory z více nástrojů na společný investiční záměr</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3'!$A$4:$A$6</c:f>
              <c:strCache>
                <c:ptCount val="3"/>
                <c:pt idx="0">
                  <c:v>Podpory z jednotlivých nástrojů směřovaly do společného investičního záměru</c:v>
                </c:pt>
                <c:pt idx="1">
                  <c:v>Podpory z jednotlivých nástrojů směřovaly do zcela odlišných projektů/investic</c:v>
                </c:pt>
                <c:pt idx="2">
                  <c:v>Jiná odpověď</c:v>
                </c:pt>
              </c:strCache>
            </c:strRef>
          </c:cat>
          <c:val>
            <c:numRef>
              <c:f>'Question 3'!$B$4:$B$6</c:f>
              <c:numCache>
                <c:formatCode>0%</c:formatCode>
                <c:ptCount val="3"/>
                <c:pt idx="0">
                  <c:v>0.54170000000000007</c:v>
                </c:pt>
                <c:pt idx="1">
                  <c:v>0.375</c:v>
                </c:pt>
                <c:pt idx="2">
                  <c:v>8.3299999999999999E-2</c:v>
                </c:pt>
              </c:numCache>
            </c:numRef>
          </c:val>
          <c:extLst>
            <c:ext xmlns:c16="http://schemas.microsoft.com/office/drawing/2014/chart" uri="{C3380CC4-5D6E-409C-BE32-E72D297353CC}">
              <c16:uniqueId val="{00000000-E0D7-47E6-AF51-3EB9AFAAD340}"/>
            </c:ext>
          </c:extLst>
        </c:ser>
        <c:dLbls>
          <c:showLegendKey val="0"/>
          <c:showVal val="0"/>
          <c:showCatName val="0"/>
          <c:showSerName val="0"/>
          <c:showPercent val="0"/>
          <c:showBubbleSize val="0"/>
        </c:dLbls>
        <c:gapWidth val="219"/>
        <c:overlap val="-27"/>
        <c:axId val="689023248"/>
        <c:axId val="689025488"/>
      </c:barChart>
      <c:catAx>
        <c:axId val="68902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89025488"/>
        <c:crosses val="autoZero"/>
        <c:auto val="1"/>
        <c:lblAlgn val="ctr"/>
        <c:lblOffset val="100"/>
        <c:noMultiLvlLbl val="0"/>
      </c:catAx>
      <c:valAx>
        <c:axId val="689025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89023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7: Nejpřínosnější nástroj pro podnik v případě využití více než 1 nástroje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5'!$A$4:$A$9</c:f>
              <c:strCache>
                <c:ptCount val="6"/>
                <c:pt idx="0">
                  <c:v>Expanze: úvěr</c:v>
                </c:pt>
                <c:pt idx="1">
                  <c:v>Expanze: záruka</c:v>
                </c:pt>
                <c:pt idx="2">
                  <c:v>Úspory energie: bezúročný úvěr s odkladem splátek jistiny</c:v>
                </c:pt>
                <c:pt idx="3">
                  <c:v>Úspory energie: subvence úrokové sazby k úhradě úroků z komerčních úvěrů</c:v>
                </c:pt>
                <c:pt idx="4">
                  <c:v>Úspory energie: finanční příspěvek na pořízení energetického posudku</c:v>
                </c:pt>
                <c:pt idx="5">
                  <c:v>Jiná odpověď</c:v>
                </c:pt>
              </c:strCache>
            </c:strRef>
          </c:cat>
          <c:val>
            <c:numRef>
              <c:f>'Question 5'!$B$4:$B$9</c:f>
              <c:numCache>
                <c:formatCode>0%</c:formatCode>
                <c:ptCount val="6"/>
                <c:pt idx="0">
                  <c:v>0.59089999999999998</c:v>
                </c:pt>
                <c:pt idx="1">
                  <c:v>0.2273</c:v>
                </c:pt>
                <c:pt idx="2">
                  <c:v>9.0899999999999995E-2</c:v>
                </c:pt>
                <c:pt idx="3">
                  <c:v>4.5499999999999999E-2</c:v>
                </c:pt>
                <c:pt idx="4">
                  <c:v>0</c:v>
                </c:pt>
                <c:pt idx="5">
                  <c:v>4.5499999999999999E-2</c:v>
                </c:pt>
              </c:numCache>
            </c:numRef>
          </c:val>
          <c:extLst>
            <c:ext xmlns:c16="http://schemas.microsoft.com/office/drawing/2014/chart" uri="{C3380CC4-5D6E-409C-BE32-E72D297353CC}">
              <c16:uniqueId val="{00000000-A359-4A81-9AF8-AED835CD7D80}"/>
            </c:ext>
          </c:extLst>
        </c:ser>
        <c:dLbls>
          <c:showLegendKey val="0"/>
          <c:showVal val="0"/>
          <c:showCatName val="0"/>
          <c:showSerName val="0"/>
          <c:showPercent val="0"/>
          <c:showBubbleSize val="0"/>
        </c:dLbls>
        <c:gapWidth val="219"/>
        <c:overlap val="-27"/>
        <c:axId val="689035088"/>
        <c:axId val="689034448"/>
      </c:barChart>
      <c:catAx>
        <c:axId val="68903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89034448"/>
        <c:crosses val="autoZero"/>
        <c:auto val="1"/>
        <c:lblAlgn val="ctr"/>
        <c:lblOffset val="100"/>
        <c:noMultiLvlLbl val="0"/>
      </c:catAx>
      <c:valAx>
        <c:axId val="689034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8903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Graf č. 8: Plán kombinace více podpor z OP PIK</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B0-4361-B997-B352CABAB5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B0-4361-B997-B352CABAB5F1}"/>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6'!$A$4:$A$5</c:f>
              <c:strCache>
                <c:ptCount val="2"/>
                <c:pt idx="0">
                  <c:v>Ano</c:v>
                </c:pt>
                <c:pt idx="1">
                  <c:v>Ne</c:v>
                </c:pt>
              </c:strCache>
            </c:strRef>
          </c:cat>
          <c:val>
            <c:numRef>
              <c:f>'Question 6'!$B$4:$B$5</c:f>
              <c:numCache>
                <c:formatCode>0%</c:formatCode>
                <c:ptCount val="2"/>
                <c:pt idx="0">
                  <c:v>0.13270000000000001</c:v>
                </c:pt>
                <c:pt idx="1">
                  <c:v>0.86730000000000007</c:v>
                </c:pt>
              </c:numCache>
            </c:numRef>
          </c:val>
          <c:extLst>
            <c:ext xmlns:c16="http://schemas.microsoft.com/office/drawing/2014/chart" uri="{C3380CC4-5D6E-409C-BE32-E72D297353CC}">
              <c16:uniqueId val="{00000004-C6B0-4361-B997-B352CABAB5F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r>
              <a:rPr lang="cs-CZ"/>
              <a:t>Graf č. 9: Důvod nevyužití kombinace více podpor z OP PIK</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7'!$A$4:$A$8</c:f>
              <c:strCache>
                <c:ptCount val="5"/>
                <c:pt idx="0">
                  <c:v>Další podpora nebyla potřeba</c:v>
                </c:pt>
                <c:pt idx="1">
                  <c:v>Nemožnost čerpání z důvodu nesplnění podmínek programu podpory</c:v>
                </c:pt>
                <c:pt idx="2">
                  <c:v>Další podpora nebyla schválena</c:v>
                </c:pt>
                <c:pt idx="3">
                  <c:v>Přílišná administrativní náročnost/ složitost přípravy projektu</c:v>
                </c:pt>
                <c:pt idx="4">
                  <c:v>Jiný důvod</c:v>
                </c:pt>
              </c:strCache>
            </c:strRef>
          </c:cat>
          <c:val>
            <c:numRef>
              <c:f>'Question 7'!$B$4:$B$8</c:f>
              <c:numCache>
                <c:formatCode>0%</c:formatCode>
                <c:ptCount val="5"/>
                <c:pt idx="0">
                  <c:v>0.45450000000000002</c:v>
                </c:pt>
                <c:pt idx="1">
                  <c:v>0.2727</c:v>
                </c:pt>
                <c:pt idx="2">
                  <c:v>9.0899999999999995E-2</c:v>
                </c:pt>
                <c:pt idx="3">
                  <c:v>0</c:v>
                </c:pt>
                <c:pt idx="4">
                  <c:v>0.18179999999999999</c:v>
                </c:pt>
              </c:numCache>
            </c:numRef>
          </c:val>
          <c:extLst>
            <c:ext xmlns:c16="http://schemas.microsoft.com/office/drawing/2014/chart" uri="{C3380CC4-5D6E-409C-BE32-E72D297353CC}">
              <c16:uniqueId val="{00000000-28FE-4460-A104-FADB4B66C7B3}"/>
            </c:ext>
          </c:extLst>
        </c:ser>
        <c:dLbls>
          <c:showLegendKey val="0"/>
          <c:showVal val="0"/>
          <c:showCatName val="0"/>
          <c:showSerName val="0"/>
          <c:showPercent val="0"/>
          <c:showBubbleSize val="0"/>
        </c:dLbls>
        <c:gapWidth val="219"/>
        <c:overlap val="-27"/>
        <c:axId val="618570488"/>
        <c:axId val="618566648"/>
      </c:barChart>
      <c:catAx>
        <c:axId val="618570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18566648"/>
        <c:crosses val="autoZero"/>
        <c:auto val="1"/>
        <c:lblAlgn val="ctr"/>
        <c:lblOffset val="100"/>
        <c:noMultiLvlLbl val="0"/>
      </c:catAx>
      <c:valAx>
        <c:axId val="618566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18570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Vlastní 1">
      <a:dk1>
        <a:sysClr val="windowText" lastClr="000000"/>
      </a:dk1>
      <a:lt1>
        <a:sysClr val="window" lastClr="FFFFFF"/>
      </a:lt1>
      <a:dk2>
        <a:srgbClr val="1F497D"/>
      </a:dk2>
      <a:lt2>
        <a:srgbClr val="EEECE1"/>
      </a:lt2>
      <a:accent1>
        <a:srgbClr val="0D3B5E"/>
      </a:accent1>
      <a:accent2>
        <a:srgbClr val="EF4350"/>
      </a:accent2>
      <a:accent3>
        <a:srgbClr val="B5DAF5"/>
      </a:accent3>
      <a:accent4>
        <a:srgbClr val="F9B5BA"/>
      </a:accent4>
      <a:accent5>
        <a:srgbClr val="9BBB59"/>
      </a:accent5>
      <a:accent6>
        <a:srgbClr val="8064A2"/>
      </a:accent6>
      <a:hlink>
        <a:srgbClr val="0070C0"/>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0059A-6846-4237-93A5-F69EFE9D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5595</Words>
  <Characters>33014</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Lukáš Maláč</cp:lastModifiedBy>
  <cp:revision>3</cp:revision>
  <dcterms:created xsi:type="dcterms:W3CDTF">2022-02-23T09:22:00Z</dcterms:created>
  <dcterms:modified xsi:type="dcterms:W3CDTF">2022-02-28T11:13:00Z</dcterms:modified>
</cp:coreProperties>
</file>