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48" w:rsidRDefault="001F734E" w:rsidP="001F734E">
      <w:pPr>
        <w:jc w:val="center"/>
      </w:pPr>
      <w:r>
        <w:t>SEZNAM ČLENŮ KLASTROVÉ ORGANIZACE</w:t>
      </w:r>
    </w:p>
    <w:p w:rsidR="009A7E7C" w:rsidRDefault="009A7E7C" w:rsidP="001F734E">
      <w:pPr>
        <w:jc w:val="center"/>
      </w:pPr>
    </w:p>
    <w:p w:rsidR="009A7E7C" w:rsidRDefault="009A7E7C" w:rsidP="009A7E7C">
      <w:r>
        <w:t>Název klastrové organizace:</w:t>
      </w:r>
    </w:p>
    <w:p w:rsidR="001F734E" w:rsidRDefault="009A7E7C" w:rsidP="009A7E7C">
      <w:r>
        <w:t>Celkový počet členů:</w:t>
      </w:r>
    </w:p>
    <w:p w:rsidR="00E03DDB" w:rsidRDefault="00E03DDB" w:rsidP="009A7E7C">
      <w:r>
        <w:t xml:space="preserve">Počet členských MSP: </w:t>
      </w:r>
    </w:p>
    <w:p w:rsidR="009A7E7C" w:rsidRDefault="009A7E7C" w:rsidP="009A7E7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9"/>
        <w:gridCol w:w="2316"/>
        <w:gridCol w:w="1723"/>
        <w:gridCol w:w="1595"/>
        <w:gridCol w:w="1631"/>
        <w:gridCol w:w="1254"/>
      </w:tblGrid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  <w:r>
              <w:t>Pořadové číslo</w:t>
            </w:r>
          </w:p>
        </w:tc>
        <w:tc>
          <w:tcPr>
            <w:tcW w:w="2316" w:type="dxa"/>
          </w:tcPr>
          <w:p w:rsidR="0044720D" w:rsidRDefault="0044720D" w:rsidP="001F734E">
            <w:pPr>
              <w:tabs>
                <w:tab w:val="left" w:pos="525"/>
              </w:tabs>
              <w:jc w:val="center"/>
            </w:pPr>
            <w:r>
              <w:t>Název členského subjektu</w:t>
            </w: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  <w:r>
              <w:t>IČO členského subjektu</w:t>
            </w: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  <w:r>
              <w:t xml:space="preserve">Datum přistoupení </w:t>
            </w: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  <w:r>
              <w:t>Jedná se o řádného člena s hlasovacím právem</w:t>
            </w: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  <w:r>
              <w:t>Velikost subjektu</w:t>
            </w: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  <w:tr w:rsidR="0044720D" w:rsidTr="0044720D">
        <w:tc>
          <w:tcPr>
            <w:tcW w:w="1109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2316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723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595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631" w:type="dxa"/>
          </w:tcPr>
          <w:p w:rsidR="0044720D" w:rsidRDefault="0044720D" w:rsidP="001F734E">
            <w:pPr>
              <w:jc w:val="center"/>
            </w:pPr>
          </w:p>
        </w:tc>
        <w:tc>
          <w:tcPr>
            <w:tcW w:w="1254" w:type="dxa"/>
          </w:tcPr>
          <w:p w:rsidR="0044720D" w:rsidRDefault="0044720D" w:rsidP="001F734E">
            <w:pPr>
              <w:jc w:val="center"/>
            </w:pPr>
          </w:p>
        </w:tc>
      </w:tr>
    </w:tbl>
    <w:p w:rsidR="0044720D" w:rsidRDefault="0044720D" w:rsidP="00F63E08">
      <w:pPr>
        <w:jc w:val="both"/>
      </w:pPr>
    </w:p>
    <w:p w:rsidR="00402593" w:rsidRPr="00AB6A35" w:rsidRDefault="0044720D" w:rsidP="00402593">
      <w:pPr>
        <w:spacing w:after="60" w:line="276" w:lineRule="auto"/>
        <w:jc w:val="both"/>
        <w:rPr>
          <w:rFonts w:eastAsia="Times New Roman" w:cs="Calibri"/>
          <w:bCs/>
          <w:color w:val="000000"/>
          <w:lang w:eastAsia="cs-CZ"/>
        </w:rPr>
      </w:pPr>
      <w:r>
        <w:t xml:space="preserve">Upozorňujeme na nutnost splnění podmínky definované </w:t>
      </w:r>
      <w:r w:rsidR="00F63E08">
        <w:t>v bodě 4.1 c)</w:t>
      </w:r>
      <w:r w:rsidR="00402593">
        <w:t>, d) a e)</w:t>
      </w:r>
      <w:r w:rsidR="00F63E08">
        <w:t xml:space="preserve"> Výzvy</w:t>
      </w:r>
      <w:r>
        <w:t xml:space="preserve"> VI programu podpory Spolupráce – Klastry.</w:t>
      </w:r>
      <w:r w:rsidR="00812A9E" w:rsidRPr="00402593">
        <w:t xml:space="preserve"> </w:t>
      </w:r>
      <w:r w:rsidR="00402593" w:rsidRPr="00402593">
        <w:t xml:space="preserve">Každý klastr musí být </w:t>
      </w:r>
      <w:r w:rsidRPr="00402593">
        <w:t xml:space="preserve">v okamžiku </w:t>
      </w:r>
      <w:r w:rsidR="00812A9E" w:rsidRPr="00402593">
        <w:t>podání předběžné žádosti</w:t>
      </w:r>
      <w:r w:rsidR="00812A9E" w:rsidRPr="00402593">
        <w:rPr>
          <w:rFonts w:eastAsia="Times New Roman" w:cs="Calibri"/>
          <w:bCs/>
          <w:color w:val="000000"/>
          <w:lang w:eastAsia="cs-CZ"/>
        </w:rPr>
        <w:t xml:space="preserve"> </w:t>
      </w:r>
      <w:r w:rsidR="00402593" w:rsidRPr="00402593">
        <w:rPr>
          <w:rFonts w:eastAsia="Times New Roman" w:cs="Calibri"/>
          <w:bCs/>
          <w:color w:val="000000"/>
          <w:lang w:eastAsia="cs-CZ"/>
        </w:rPr>
        <w:t xml:space="preserve">složen </w:t>
      </w:r>
      <w:r w:rsidR="00812A9E" w:rsidRPr="00402593">
        <w:rPr>
          <w:rFonts w:eastAsia="Times New Roman" w:cs="Calibri"/>
          <w:bCs/>
          <w:color w:val="000000"/>
          <w:lang w:eastAsia="cs-CZ"/>
        </w:rPr>
        <w:t>z minimálně 15 na sobě</w:t>
      </w:r>
      <w:r w:rsidR="00402593" w:rsidRPr="00402593">
        <w:rPr>
          <w:rFonts w:eastAsia="Times New Roman" w:cs="Calibri"/>
          <w:bCs/>
          <w:color w:val="000000"/>
          <w:lang w:eastAsia="cs-CZ"/>
        </w:rPr>
        <w:t xml:space="preserve"> nezávislých členů.</w:t>
      </w:r>
      <w:r w:rsidR="00812A9E">
        <w:rPr>
          <w:rStyle w:val="Znakapoznpodarou"/>
          <w:rFonts w:eastAsia="Times New Roman" w:cs="Calibri"/>
          <w:bCs/>
          <w:color w:val="000000"/>
          <w:lang w:eastAsia="cs-CZ"/>
        </w:rPr>
        <w:footnoteReference w:id="1"/>
      </w:r>
      <w:r w:rsidR="00402593">
        <w:rPr>
          <w:rFonts w:eastAsia="Times New Roman" w:cs="Calibri"/>
          <w:b/>
          <w:bCs/>
          <w:color w:val="000000"/>
          <w:lang w:eastAsia="cs-CZ"/>
        </w:rPr>
        <w:t xml:space="preserve"> </w:t>
      </w:r>
      <w:r w:rsidR="00402593">
        <w:rPr>
          <w:rFonts w:eastAsia="Times New Roman" w:cs="Calibri"/>
          <w:bCs/>
          <w:color w:val="000000"/>
          <w:lang w:eastAsia="cs-CZ"/>
        </w:rPr>
        <w:t>Členem klastru musí být minimálně 10 malých a středních podniků splňujících definici MSP v případě nezralého klastru, 15 v </w:t>
      </w:r>
      <w:r w:rsidR="00601362">
        <w:rPr>
          <w:rFonts w:eastAsia="Times New Roman" w:cs="Calibri"/>
          <w:bCs/>
          <w:color w:val="000000"/>
          <w:lang w:eastAsia="cs-CZ"/>
        </w:rPr>
        <w:t>případě rozvinutého klastru a 20</w:t>
      </w:r>
      <w:bookmarkStart w:id="0" w:name="_GoBack"/>
      <w:bookmarkEnd w:id="0"/>
      <w:r w:rsidR="00402593">
        <w:rPr>
          <w:rFonts w:eastAsia="Times New Roman" w:cs="Calibri"/>
          <w:bCs/>
          <w:color w:val="000000"/>
          <w:lang w:eastAsia="cs-CZ"/>
        </w:rPr>
        <w:t xml:space="preserve"> v případě excelentního klastru. </w:t>
      </w:r>
      <w:r w:rsidR="00402593" w:rsidRPr="00AB6A35">
        <w:rPr>
          <w:rFonts w:eastAsia="Times New Roman" w:cs="Calibri"/>
          <w:bCs/>
          <w:color w:val="000000"/>
          <w:lang w:eastAsia="cs-CZ"/>
        </w:rPr>
        <w:t xml:space="preserve">Členem klastru musí </w:t>
      </w:r>
      <w:r w:rsidR="00402593">
        <w:rPr>
          <w:rFonts w:eastAsia="Times New Roman" w:cs="Calibri"/>
          <w:bCs/>
          <w:color w:val="000000"/>
          <w:lang w:eastAsia="cs-CZ"/>
        </w:rPr>
        <w:t xml:space="preserve">dále </w:t>
      </w:r>
      <w:r w:rsidR="00402593" w:rsidRPr="00AB6A35">
        <w:rPr>
          <w:rFonts w:eastAsia="Times New Roman" w:cs="Calibri"/>
          <w:bCs/>
          <w:color w:val="000000"/>
          <w:lang w:eastAsia="cs-CZ"/>
        </w:rPr>
        <w:t>být alespoň jedna organizace pro výzkum a šíření znalostí,</w:t>
      </w:r>
      <w:r w:rsidR="00402593" w:rsidRPr="00A1456B">
        <w:rPr>
          <w:rFonts w:cs="Calibri"/>
          <w:vertAlign w:val="superscript"/>
        </w:rPr>
        <w:footnoteReference w:id="2"/>
      </w:r>
      <w:r w:rsidR="00402593" w:rsidRPr="00AB6A35">
        <w:rPr>
          <w:rFonts w:eastAsia="Times New Roman" w:cs="Calibri"/>
          <w:bCs/>
          <w:color w:val="000000"/>
          <w:lang w:eastAsia="cs-CZ"/>
        </w:rPr>
        <w:t xml:space="preserve"> tj. subjekt splňující definici organizace pro výzkum a šíření znalostí dle čl. 2, bodu 83 Nařízení Komise (EU) č. 651/2014</w:t>
      </w:r>
      <w:r w:rsidR="00402593">
        <w:rPr>
          <w:rFonts w:eastAsia="Times New Roman" w:cs="Calibri"/>
          <w:bCs/>
          <w:color w:val="000000"/>
          <w:lang w:eastAsia="cs-CZ"/>
        </w:rPr>
        <w:t>.</w:t>
      </w:r>
      <w:r w:rsidR="00402593">
        <w:rPr>
          <w:rStyle w:val="Znakapoznpodarou"/>
          <w:rFonts w:eastAsia="Times New Roman"/>
          <w:bCs/>
          <w:color w:val="000000"/>
          <w:lang w:eastAsia="cs-CZ"/>
        </w:rPr>
        <w:footnoteReference w:id="3"/>
      </w:r>
    </w:p>
    <w:p w:rsidR="00812A9E" w:rsidRDefault="00812A9E" w:rsidP="00605759"/>
    <w:p w:rsidR="0034101B" w:rsidRDefault="00812A9E" w:rsidP="0034101B">
      <w:r>
        <w:t>Čestně prohlašuji</w:t>
      </w:r>
      <w:r w:rsidR="0034101B">
        <w:t>, že výše uvedené údaje jsou pravdivé a úplné.</w:t>
      </w:r>
    </w:p>
    <w:p w:rsidR="001F734E" w:rsidRDefault="001F734E" w:rsidP="00605759"/>
    <w:p w:rsidR="0034101B" w:rsidRDefault="0034101B" w:rsidP="00605759"/>
    <w:p w:rsidR="0034101B" w:rsidRDefault="0034101B" w:rsidP="0034101B">
      <w:pPr>
        <w:jc w:val="right"/>
        <w:rPr>
          <w:rFonts w:ascii="Book Antiqua" w:hAnsi="Book Antiqua"/>
          <w:color w:val="auto"/>
        </w:rPr>
      </w:pPr>
      <w:r>
        <w:rPr>
          <w:rFonts w:ascii="Book Antiqua" w:hAnsi="Book Antiqua"/>
        </w:rPr>
        <w:t>________________________________________________</w:t>
      </w:r>
    </w:p>
    <w:p w:rsidR="0034101B" w:rsidRPr="0034101B" w:rsidRDefault="00812CD1" w:rsidP="00812CD1">
      <w:pPr>
        <w:jc w:val="center"/>
      </w:pPr>
      <w:r>
        <w:t xml:space="preserve">                                                                                        </w:t>
      </w:r>
      <w:r w:rsidR="003E778A">
        <w:t>P</w:t>
      </w:r>
      <w:r w:rsidR="0034101B" w:rsidRPr="0034101B">
        <w:t xml:space="preserve">odpis </w:t>
      </w:r>
      <w:r>
        <w:t>statutárního zástupce/</w:t>
      </w:r>
      <w:r w:rsidR="00402593">
        <w:t>zástupců</w:t>
      </w:r>
      <w:r>
        <w:t xml:space="preserve"> klastru</w:t>
      </w:r>
    </w:p>
    <w:p w:rsidR="0034101B" w:rsidRPr="00605759" w:rsidRDefault="0034101B" w:rsidP="00605759"/>
    <w:sectPr w:rsidR="0034101B" w:rsidRPr="00605759" w:rsidSect="00CB1587">
      <w:footerReference w:type="default" r:id="rId8"/>
      <w:pgSz w:w="11906" w:h="16838"/>
      <w:pgMar w:top="1134" w:right="1134" w:bottom="1985" w:left="1134" w:header="709" w:footer="2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4E" w:rsidRDefault="001F734E" w:rsidP="00677FE0">
      <w:pPr>
        <w:spacing w:after="0" w:line="240" w:lineRule="auto"/>
      </w:pPr>
      <w:r>
        <w:separator/>
      </w:r>
    </w:p>
  </w:endnote>
  <w:endnote w:type="continuationSeparator" w:id="0">
    <w:p w:rsidR="001F734E" w:rsidRDefault="001F734E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801338" w:rsidP="001F734E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3994785</wp:posOffset>
          </wp:positionH>
          <wp:positionV relativeFrom="paragraph">
            <wp:posOffset>200025</wp:posOffset>
          </wp:positionV>
          <wp:extent cx="1264340" cy="676275"/>
          <wp:effectExtent l="0" t="0" r="0" b="0"/>
          <wp:wrapNone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Výstřiž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202" cy="679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43A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-224790</wp:posOffset>
          </wp:positionH>
          <wp:positionV relativeFrom="paragraph">
            <wp:posOffset>152401</wp:posOffset>
          </wp:positionV>
          <wp:extent cx="2667000" cy="875382"/>
          <wp:effectExtent l="0" t="0" r="0" b="1270"/>
          <wp:wrapNone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Výstřižek.PNG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720" cy="884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4E" w:rsidRDefault="001F734E" w:rsidP="00677FE0">
      <w:pPr>
        <w:spacing w:after="0" w:line="240" w:lineRule="auto"/>
      </w:pPr>
      <w:r>
        <w:separator/>
      </w:r>
    </w:p>
  </w:footnote>
  <w:footnote w:type="continuationSeparator" w:id="0">
    <w:p w:rsidR="001F734E" w:rsidRDefault="001F734E" w:rsidP="00677FE0">
      <w:pPr>
        <w:spacing w:after="0" w:line="240" w:lineRule="auto"/>
      </w:pPr>
      <w:r>
        <w:continuationSeparator/>
      </w:r>
    </w:p>
  </w:footnote>
  <w:footnote w:id="1">
    <w:p w:rsidR="00812A9E" w:rsidRPr="00402593" w:rsidRDefault="00812A9E" w:rsidP="00402593">
      <w:pPr>
        <w:spacing w:after="60" w:line="240" w:lineRule="auto"/>
        <w:jc w:val="both"/>
        <w:rPr>
          <w:rFonts w:eastAsia="Times New Roman" w:cs="Calibri"/>
          <w:bCs/>
          <w:color w:val="000000"/>
          <w:lang w:eastAsia="cs-CZ"/>
        </w:rPr>
      </w:pPr>
      <w:r>
        <w:rPr>
          <w:rStyle w:val="Znakapoznpodarou"/>
        </w:rPr>
        <w:footnoteRef/>
      </w:r>
      <w:r w:rsidRPr="00812A9E">
        <w:rPr>
          <w:sz w:val="18"/>
          <w:szCs w:val="18"/>
        </w:rPr>
        <w:t>Pro účely této Výzvy je za nezávislého člena považován podnik, který splňuje podmínky nezávislosti ve smyslu definice MSP (bez ohledu na jeho velikost). Navzájem propojené či partnerské podniky v rámci klastru tvoří pro tento účel společně jednoho nezávislého člena.</w:t>
      </w:r>
    </w:p>
  </w:footnote>
  <w:footnote w:id="2">
    <w:p w:rsidR="00402593" w:rsidRPr="00A1456B" w:rsidRDefault="00402593" w:rsidP="00402593">
      <w:pPr>
        <w:pStyle w:val="Textpoznpodarou"/>
        <w:jc w:val="both"/>
        <w:rPr>
          <w:sz w:val="18"/>
          <w:szCs w:val="18"/>
        </w:rPr>
      </w:pPr>
      <w:r w:rsidRPr="00622283">
        <w:rPr>
          <w:rStyle w:val="Znakapoznpodarou"/>
        </w:rPr>
        <w:footnoteRef/>
      </w:r>
      <w:r w:rsidRPr="00A1456B">
        <w:rPr>
          <w:sz w:val="18"/>
          <w:szCs w:val="18"/>
        </w:rPr>
        <w:t xml:space="preserve"> Pro účely splnění této podmínky se za člena považuje i organizace pro výzkum a šíření znalostí, je-li vztah založen na základě písemné smlouvy. Tento člen také musí mít při hlasování 1 hlas.</w:t>
      </w:r>
    </w:p>
  </w:footnote>
  <w:footnote w:id="3">
    <w:p w:rsidR="00402593" w:rsidRPr="00A1456B" w:rsidRDefault="00402593" w:rsidP="00402593">
      <w:pPr>
        <w:pStyle w:val="Textpoznpodarou"/>
      </w:pPr>
      <w:r w:rsidRPr="00A1456B">
        <w:rPr>
          <w:rStyle w:val="Znakapoznpodarou"/>
          <w:sz w:val="18"/>
          <w:szCs w:val="18"/>
        </w:rPr>
        <w:footnoteRef/>
      </w:r>
      <w:r w:rsidRPr="00A1456B">
        <w:rPr>
          <w:sz w:val="18"/>
          <w:szCs w:val="18"/>
        </w:rPr>
        <w:t xml:space="preserve"> </w:t>
      </w:r>
      <w:hyperlink r:id="rId1" w:history="1">
        <w:r w:rsidRPr="00A1456B">
          <w:rPr>
            <w:rStyle w:val="Hypertextovodkaz"/>
            <w:sz w:val="18"/>
            <w:szCs w:val="18"/>
          </w:rPr>
          <w:t>https://eur-lex.europa.eu/legal-content/CS/TXT/?uri=CELEX%3A32014R0651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abstractNum w:abstractNumId="34" w15:restartNumberingAfterBreak="0">
    <w:nsid w:val="66AF20CB"/>
    <w:multiLevelType w:val="hybridMultilevel"/>
    <w:tmpl w:val="0226C9F4"/>
    <w:lvl w:ilvl="0" w:tplc="0405000F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C7FEC"/>
    <w:multiLevelType w:val="hybridMultilevel"/>
    <w:tmpl w:val="DD386E7C"/>
    <w:lvl w:ilvl="0" w:tplc="04050017">
      <w:start w:val="1"/>
      <w:numFmt w:val="lowerLetter"/>
      <w:lvlText w:val="%1)"/>
      <w:lvlJc w:val="left"/>
      <w:pPr>
        <w:ind w:left="6740" w:hanging="360"/>
      </w:pPr>
    </w:lvl>
    <w:lvl w:ilvl="1" w:tplc="04050019">
      <w:start w:val="1"/>
      <w:numFmt w:val="lowerLetter"/>
      <w:lvlText w:val="%2."/>
      <w:lvlJc w:val="left"/>
      <w:pPr>
        <w:ind w:left="7460" w:hanging="360"/>
      </w:pPr>
    </w:lvl>
    <w:lvl w:ilvl="2" w:tplc="0405001B">
      <w:start w:val="1"/>
      <w:numFmt w:val="lowerRoman"/>
      <w:lvlText w:val="%3."/>
      <w:lvlJc w:val="right"/>
      <w:pPr>
        <w:ind w:left="8180" w:hanging="180"/>
      </w:pPr>
    </w:lvl>
    <w:lvl w:ilvl="3" w:tplc="0405000F">
      <w:start w:val="1"/>
      <w:numFmt w:val="decimal"/>
      <w:lvlText w:val="%4."/>
      <w:lvlJc w:val="left"/>
      <w:pPr>
        <w:ind w:left="8900" w:hanging="360"/>
      </w:pPr>
    </w:lvl>
    <w:lvl w:ilvl="4" w:tplc="04050019">
      <w:start w:val="1"/>
      <w:numFmt w:val="lowerLetter"/>
      <w:lvlText w:val="%5."/>
      <w:lvlJc w:val="left"/>
      <w:pPr>
        <w:ind w:left="9620" w:hanging="360"/>
      </w:pPr>
    </w:lvl>
    <w:lvl w:ilvl="5" w:tplc="0405001B">
      <w:start w:val="1"/>
      <w:numFmt w:val="lowerRoman"/>
      <w:lvlText w:val="%6."/>
      <w:lvlJc w:val="right"/>
      <w:pPr>
        <w:ind w:left="10340" w:hanging="180"/>
      </w:pPr>
    </w:lvl>
    <w:lvl w:ilvl="6" w:tplc="0405000F">
      <w:start w:val="1"/>
      <w:numFmt w:val="decimal"/>
      <w:lvlText w:val="%7."/>
      <w:lvlJc w:val="left"/>
      <w:pPr>
        <w:ind w:left="11060" w:hanging="360"/>
      </w:pPr>
    </w:lvl>
    <w:lvl w:ilvl="7" w:tplc="04050019">
      <w:start w:val="1"/>
      <w:numFmt w:val="lowerLetter"/>
      <w:lvlText w:val="%8."/>
      <w:lvlJc w:val="left"/>
      <w:pPr>
        <w:ind w:left="11780" w:hanging="360"/>
      </w:pPr>
    </w:lvl>
    <w:lvl w:ilvl="8" w:tplc="0405001B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5"/>
  </w:num>
  <w:num w:numId="38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4E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8051B"/>
    <w:rsid w:val="001B1E4A"/>
    <w:rsid w:val="001D27C0"/>
    <w:rsid w:val="001E74C3"/>
    <w:rsid w:val="001F6937"/>
    <w:rsid w:val="001F734E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4101B"/>
    <w:rsid w:val="00363201"/>
    <w:rsid w:val="0039063C"/>
    <w:rsid w:val="003A46A8"/>
    <w:rsid w:val="003A51AA"/>
    <w:rsid w:val="003B565A"/>
    <w:rsid w:val="003D00A1"/>
    <w:rsid w:val="003E778A"/>
    <w:rsid w:val="00402593"/>
    <w:rsid w:val="0041427F"/>
    <w:rsid w:val="0044720D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1362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9342A"/>
    <w:rsid w:val="007B4949"/>
    <w:rsid w:val="007F0BC6"/>
    <w:rsid w:val="00801338"/>
    <w:rsid w:val="00812A9E"/>
    <w:rsid w:val="00812CD1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A7E7C"/>
    <w:rsid w:val="009F393D"/>
    <w:rsid w:val="009F7F46"/>
    <w:rsid w:val="00A000BF"/>
    <w:rsid w:val="00A0587E"/>
    <w:rsid w:val="00A275BC"/>
    <w:rsid w:val="00A464B4"/>
    <w:rsid w:val="00A63D6B"/>
    <w:rsid w:val="00A73986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04F4F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B1587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DF543A"/>
    <w:rsid w:val="00E03DDB"/>
    <w:rsid w:val="00E32798"/>
    <w:rsid w:val="00E33CC8"/>
    <w:rsid w:val="00E51C91"/>
    <w:rsid w:val="00E667C1"/>
    <w:rsid w:val="00EC3F88"/>
    <w:rsid w:val="00ED36D8"/>
    <w:rsid w:val="00EE6BD7"/>
    <w:rsid w:val="00F0689D"/>
    <w:rsid w:val="00F63E08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D976233-96E4-47E7-8A3E-3785EEF2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F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2A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2A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2A9E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A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A9E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A9E"/>
    <w:rPr>
      <w:rFonts w:ascii="Segoe UI" w:hAnsi="Segoe UI" w:cs="Segoe UI"/>
      <w:color w:val="000000" w:themeColor="tex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812A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12A9E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812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CS/TXT/?uri=CELEX%3A32014R0651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8FB9-BC26-4EE7-82C0-0011A436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B836DF03.dotm</Template>
  <TotalTime>227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Píclová Kateřina</dc:creator>
  <cp:keywords/>
  <dc:description/>
  <cp:lastModifiedBy>Píclová Kateřina</cp:lastModifiedBy>
  <cp:revision>43</cp:revision>
  <dcterms:created xsi:type="dcterms:W3CDTF">2019-05-27T08:36:00Z</dcterms:created>
  <dcterms:modified xsi:type="dcterms:W3CDTF">2019-06-17T07:43:00Z</dcterms:modified>
</cp:coreProperties>
</file>