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080"/>
      </w:tblGrid>
      <w:tr w:rsidR="005A3AB9" w14:paraId="32D3640D" w14:textId="77777777" w:rsidTr="005A3AB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4E0E" w14:textId="0DA761A9" w:rsidR="005A3AB9" w:rsidRDefault="005A3AB9" w:rsidP="00EE6BCA">
            <w:pPr>
              <w:pStyle w:val="Zkladntext"/>
              <w:keepNext/>
              <w:spacing w:before="60" w:after="60" w:line="256" w:lineRule="auto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</w:rPr>
              <w:t xml:space="preserve">Čestné prohlášení </w:t>
            </w:r>
            <w:r w:rsidR="002A1F77">
              <w:rPr>
                <w:rFonts w:cs="Calibri"/>
                <w:b/>
              </w:rPr>
              <w:t>partnera s finančním příspěvkem</w:t>
            </w:r>
            <w:r w:rsidR="00A02D72">
              <w:rPr>
                <w:rFonts w:cs="Calibri"/>
                <w:b/>
              </w:rPr>
              <w:t xml:space="preserve"> – výzkumné organizace</w:t>
            </w:r>
            <w:r w:rsidR="002A1F77">
              <w:rPr>
                <w:rFonts w:cs="Calibri"/>
                <w:b/>
              </w:rPr>
              <w:t xml:space="preserve"> </w:t>
            </w:r>
            <w:r w:rsidR="001D4818">
              <w:rPr>
                <w:rFonts w:cs="Calibri"/>
                <w:b/>
              </w:rPr>
              <w:t>(dále jenom „partner“)</w:t>
            </w:r>
          </w:p>
        </w:tc>
      </w:tr>
      <w:tr w:rsidR="005A3AB9" w14:paraId="33F48461" w14:textId="77777777" w:rsidTr="005A3AB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0EF3" w14:textId="695A4FC8" w:rsidR="005A3AB9" w:rsidRDefault="00A02D72" w:rsidP="00EE6BCA">
            <w:pPr>
              <w:pStyle w:val="Zkladntext"/>
              <w:keepNext/>
              <w:spacing w:before="60" w:after="60" w:line="256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Partner </w:t>
            </w:r>
            <w:r w:rsidR="005A3AB9">
              <w:rPr>
                <w:rFonts w:cs="Calibri"/>
                <w:bCs/>
              </w:rPr>
              <w:t>tímto:</w:t>
            </w:r>
          </w:p>
        </w:tc>
      </w:tr>
      <w:tr w:rsidR="005A3AB9" w14:paraId="217B8A70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39B5" w14:textId="77777777" w:rsidR="005A3AB9" w:rsidRDefault="005A3AB9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9EA2" w14:textId="7C807E59" w:rsidR="005A3AB9" w:rsidRDefault="005A3AB9" w:rsidP="00EE6BCA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potvrzuje, že je mu znám právní rámec poskytování dotací daný zejména </w:t>
            </w:r>
            <w:r>
              <w:rPr>
                <w:rFonts w:cs="Calibri"/>
                <w:bCs/>
              </w:rPr>
              <w:t>nařízeními Evropského parlamentu a Rady (ES) č. 2021/1060 a 2021/1058, nařízeními Komise (ES) č.</w:t>
            </w:r>
            <w:r w:rsidR="00EE6BCA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651/2014 a</w:t>
            </w:r>
            <w:r w:rsidR="00B21F4F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č.</w:t>
            </w:r>
            <w:r w:rsidR="00B21F4F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1407/2013, zákonem č. 218/2000 Sb., o</w:t>
            </w:r>
            <w:r w:rsidR="00846817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rozpočtových pravidlech, zákonem č.</w:t>
            </w:r>
            <w:r w:rsidR="00B21F4F">
              <w:rPr>
                <w:rFonts w:cs="Calibri"/>
                <w:bCs/>
              </w:rPr>
              <w:t> </w:t>
            </w:r>
            <w:r>
              <w:rPr>
                <w:rFonts w:cs="Calibri"/>
                <w:bCs/>
              </w:rPr>
              <w:t>320/2001 Sb., o finanční kontrole ve veřejné správě, zákonem č. 255/2012 Sb., kontrolní řád, zákonem č. 134/2016 Sb., o zadávání veřejných zakázek</w:t>
            </w:r>
            <w:r>
              <w:rPr>
                <w:rFonts w:cs="Calibri"/>
              </w:rPr>
              <w:t>, vše ve znění pozdějších předpisů;</w:t>
            </w:r>
          </w:p>
        </w:tc>
      </w:tr>
      <w:tr w:rsidR="005A3AB9" w14:paraId="739BCF31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F82" w14:textId="77777777" w:rsidR="005A3AB9" w:rsidRDefault="005A3AB9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961" w14:textId="77777777" w:rsidR="005A3AB9" w:rsidRDefault="005A3AB9" w:rsidP="00EE6BCA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potvrzuje, že byl seznámen s připraveným návrhem Rozhodnutí o poskytnutí dotace (dále jen „Rozhodnutí“) před jeho vydáním a že je srozuměn s tím, že v případě poskytnutí dotace vydáním tohoto Rozhodnutí bude povinen plnit podmínky v Rozhodnutí stanovené, kdy jejich neplnění bude sankcionováno v souladu s Rozhodnutím;</w:t>
            </w:r>
          </w:p>
        </w:tc>
      </w:tr>
      <w:tr w:rsidR="005A3AB9" w14:paraId="5E58671F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8CA7" w14:textId="77777777" w:rsidR="005A3AB9" w:rsidRDefault="005A3AB9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444" w14:textId="67DA1C93" w:rsidR="005A3AB9" w:rsidRDefault="005A3AB9" w:rsidP="00EE6BCA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bookmarkStart w:id="0" w:name="_Hlk106968745"/>
            <w:r>
              <w:rPr>
                <w:rFonts w:cs="Calibri"/>
              </w:rPr>
              <w:t xml:space="preserve">čestně prohlašuje, že </w:t>
            </w:r>
            <w:bookmarkStart w:id="1" w:name="OLE_LINK1"/>
            <w:r>
              <w:rPr>
                <w:rFonts w:cs="Calibri"/>
              </w:rPr>
              <w:t>ke dni</w:t>
            </w:r>
            <w:bookmarkEnd w:id="1"/>
            <w:r>
              <w:rPr>
                <w:rFonts w:cs="Calibri"/>
              </w:rPr>
              <w:t xml:space="preserve"> podepsání tohoto Čestného prohlášení, ani v předchozích třech (3) letech nebyl na jeho majetek prohlášen konkurz (způsob řešení úpadku). Pokud je v případě úpadku soudem povolena reorganizace, která je podnikem splněna, nenahlíží se na podnik jako na podnik v úpadku a podmínka pro poskytnutí dotace je tak splněna. </w:t>
            </w:r>
            <w:r w:rsidR="00813B33">
              <w:rPr>
                <w:rFonts w:cs="Calibri"/>
              </w:rPr>
              <w:t>Partner</w:t>
            </w:r>
            <w:r w:rsidR="00EE6BC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který je právnickou osobou, rovněž prohlašuje, že nemá pravomocně uložen trest zákazu přijímání dotací a subvencí;</w:t>
            </w:r>
            <w:bookmarkEnd w:id="0"/>
          </w:p>
        </w:tc>
      </w:tr>
      <w:tr w:rsidR="005A3AB9" w14:paraId="1E51F83F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08FA" w14:textId="77777777" w:rsidR="005A3AB9" w:rsidRDefault="005A3AB9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03D6" w14:textId="35873195" w:rsidR="005A3AB9" w:rsidRDefault="005A3AB9" w:rsidP="00EE6BCA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bookmarkStart w:id="2" w:name="_Hlk106971348"/>
            <w:r>
              <w:rPr>
                <w:rFonts w:cs="Calibri"/>
              </w:rPr>
              <w:t>čestně prohlašuje, ke dni podepsání tohoto Čestného prohlášení nemá nesplacený závazek vzniklý na základě inkasního příkazu k vrácení finančních prostředků vydaného po předchozím rozhodnutí Komise prohlašujícím, že podpora je protiprávní a</w:t>
            </w:r>
            <w:r w:rsidR="0090428D">
              <w:rPr>
                <w:rFonts w:cs="Calibri"/>
              </w:rPr>
              <w:t> </w:t>
            </w:r>
            <w:r>
              <w:rPr>
                <w:rFonts w:cs="Calibri"/>
              </w:rPr>
              <w:t>neslučitelná se společným trhem;</w:t>
            </w:r>
            <w:bookmarkEnd w:id="2"/>
          </w:p>
        </w:tc>
      </w:tr>
      <w:tr w:rsidR="005A3AB9" w14:paraId="3D8CBDCD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3D1D" w14:textId="77777777" w:rsidR="005A3AB9" w:rsidRDefault="005A3AB9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4C2B" w14:textId="4040744B" w:rsidR="005A3AB9" w:rsidRDefault="005A3AB9" w:rsidP="00EE6BCA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čestně prohlašuje, že není podnikem v obt</w:t>
            </w:r>
            <w:r w:rsidRPr="0005720A">
              <w:rPr>
                <w:rFonts w:cs="Calibri"/>
              </w:rPr>
              <w:t>ížích (dle čl. 2, odst. 18 Nařízení Komise (ES) č.</w:t>
            </w:r>
            <w:r w:rsidR="00B21F4F" w:rsidRPr="0005720A">
              <w:rPr>
                <w:rFonts w:cs="Calibri"/>
              </w:rPr>
              <w:t> </w:t>
            </w:r>
            <w:r w:rsidRPr="0005720A">
              <w:rPr>
                <w:rFonts w:cs="Calibri"/>
              </w:rPr>
              <w:t>651/2014).</w:t>
            </w:r>
            <w:r>
              <w:rPr>
                <w:rFonts w:cs="Calibri"/>
              </w:rPr>
              <w:t xml:space="preserve"> Ověření plnění podmínek podniku v obtížích provedl žadatel i ve vztahu ke skupině podniků v souladu s Pravidly pro žadatele a příjemce z OP </w:t>
            </w:r>
            <w:proofErr w:type="spellStart"/>
            <w:r>
              <w:rPr>
                <w:rFonts w:cs="Calibri"/>
              </w:rPr>
              <w:t>TAK_obecná</w:t>
            </w:r>
            <w:proofErr w:type="spellEnd"/>
            <w:r>
              <w:rPr>
                <w:rFonts w:cs="Calibri"/>
              </w:rPr>
              <w:t xml:space="preserve"> část;</w:t>
            </w:r>
          </w:p>
        </w:tc>
      </w:tr>
      <w:tr w:rsidR="005A3AB9" w14:paraId="548B510A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02D6" w14:textId="2CCD0133" w:rsidR="005A3AB9" w:rsidRDefault="00EE6BCA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</w:t>
            </w:r>
            <w:r w:rsidR="005A3AB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CE0A" w14:textId="77777777" w:rsidR="005A3AB9" w:rsidRDefault="005A3AB9" w:rsidP="00EE6BCA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souhlasí se zveřejněním svého názvu/jména, programu podpory, částky dotace a názvu projektu;</w:t>
            </w:r>
          </w:p>
        </w:tc>
      </w:tr>
      <w:tr w:rsidR="005A3AB9" w14:paraId="4C430BE1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CCB0" w14:textId="403A3AAC" w:rsidR="005A3AB9" w:rsidRDefault="00EE6BCA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  <w:r w:rsidR="005A3AB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76E5" w14:textId="77777777" w:rsidR="005A3AB9" w:rsidRDefault="005A3AB9" w:rsidP="00EE6BCA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souhlasí, aby Poskytovatel dotace zpracovával a v souladu s právními předpisy předával do informačních systémů veřejné správy údaje v souvislosti s projektem;</w:t>
            </w:r>
          </w:p>
        </w:tc>
      </w:tr>
      <w:tr w:rsidR="005A3AB9" w14:paraId="01769077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84AA" w14:textId="644B4D3F" w:rsidR="005A3AB9" w:rsidRDefault="00EE6BCA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</w:t>
            </w:r>
            <w:r w:rsidR="005A3AB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43FF" w14:textId="0C301CFF" w:rsidR="005A3AB9" w:rsidRDefault="005A3AB9" w:rsidP="00EE6BCA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souhlasí, aby Poskytovatel dotace předával jiným kontrolním orgánům protokoly z kontrol realizace projektu</w:t>
            </w:r>
            <w:r w:rsidR="00813B33">
              <w:rPr>
                <w:rFonts w:cs="Calibri"/>
              </w:rPr>
              <w:t>;</w:t>
            </w:r>
          </w:p>
        </w:tc>
      </w:tr>
      <w:tr w:rsidR="005A3AB9" w14:paraId="05974C7D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7AC2" w14:textId="03B01FE1" w:rsidR="005A3AB9" w:rsidRDefault="00EE6BCA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5A3AB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46C9" w14:textId="6D697D31" w:rsidR="005A3AB9" w:rsidRDefault="005A3AB9" w:rsidP="00EE6BCA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čestně prohlašuje, že podpora nebude poskytnuta na téže výdaje projektu, na které již byla anebo bude poskytnuta jiná podpora z veřejných zdrojů, a to včetně podpory z</w:t>
            </w:r>
            <w:r w:rsidR="00744D57">
              <w:rPr>
                <w:rFonts w:cs="Calibri"/>
              </w:rPr>
              <w:t> </w:t>
            </w:r>
            <w:r>
              <w:rPr>
                <w:rFonts w:cs="Calibri"/>
              </w:rPr>
              <w:t>prostředků Unie, které centrálně spravují orgány, agentury, společné podniky a jiné subjekty Unie a které nejsou přímo ani nepřímo pod kontrolou členských států</w:t>
            </w:r>
            <w:r w:rsidR="00744D57">
              <w:rPr>
                <w:rFonts w:cs="Calibri"/>
              </w:rPr>
              <w:t>;</w:t>
            </w:r>
          </w:p>
        </w:tc>
      </w:tr>
      <w:tr w:rsidR="005A3AB9" w14:paraId="48E3D686" w14:textId="77777777" w:rsidTr="00424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051F" w14:textId="69F6FD0F" w:rsidR="005A3AB9" w:rsidRDefault="00EE6BCA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="005A3AB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A10" w14:textId="3A96B5EB" w:rsidR="005A3AB9" w:rsidRPr="00846817" w:rsidRDefault="00424718" w:rsidP="00846817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r w:rsidRPr="00424718">
              <w:rPr>
                <w:color w:val="auto"/>
              </w:rPr>
              <w:t>čestně prohlašuje, že souhlasí s uveřejněním výstupů/produktů a výsledků projektu tam, kde je to vhodné a s dalším využitím této žádosti o podporu pro účely publicity a</w:t>
            </w:r>
            <w:r w:rsidR="00744D57">
              <w:t> </w:t>
            </w:r>
            <w:r w:rsidRPr="00424718">
              <w:rPr>
                <w:color w:val="auto"/>
              </w:rPr>
              <w:t>informovanosti, zpracování analýz implementace programu a jako příklad dobré praxe v případě, že tento projekt bude podpořen</w:t>
            </w:r>
            <w:r w:rsidR="00744D57">
              <w:rPr>
                <w:color w:val="auto"/>
              </w:rPr>
              <w:t>;</w:t>
            </w:r>
          </w:p>
        </w:tc>
      </w:tr>
      <w:tr w:rsidR="005A3AB9" w14:paraId="3EF29D5D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AA6B" w14:textId="7E7AE5F8" w:rsidR="005A3AB9" w:rsidRDefault="00EE6BCA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5A3AB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BF9B" w14:textId="01869365" w:rsidR="005A3AB9" w:rsidRDefault="005A3AB9" w:rsidP="00EE6BCA">
            <w:pPr>
              <w:pStyle w:val="Zkladntext"/>
              <w:spacing w:before="60" w:after="60" w:line="25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čestně prohlašuje, že v souladu s Nařízeními Rady (EU) č. 208/2014, 269/2014 a</w:t>
            </w:r>
            <w:r w:rsidR="00744D57">
              <w:rPr>
                <w:rFonts w:cs="Calibri"/>
              </w:rPr>
              <w:t> </w:t>
            </w:r>
            <w:r>
              <w:rPr>
                <w:rFonts w:cs="Calibri"/>
              </w:rPr>
              <w:t xml:space="preserve">765/2006 nebudou v důsledku poskytnutí dotace ve prospěch jeho osoby žádné finanční prostředky ani hospodářské zdroje z poskytnuté dotace přímo ani nepřímo zpřístupněny fyzickým nebo právnickým osobám, subjektům či orgánům nebo fyzickým nebo právnickým </w:t>
            </w:r>
            <w:r>
              <w:rPr>
                <w:rFonts w:cs="Calibri"/>
              </w:rPr>
              <w:lastRenderedPageBreak/>
              <w:t>osobám, subjektům či orgánům s nimi spojeným uvedeným v příloze I jednotlivých nařízení nebo v jejich prospěch</w:t>
            </w:r>
            <w:r w:rsidR="00EE6BCA">
              <w:rPr>
                <w:rFonts w:cs="Calibri"/>
              </w:rPr>
              <w:t>;</w:t>
            </w:r>
          </w:p>
        </w:tc>
      </w:tr>
      <w:tr w:rsidR="005A3AB9" w14:paraId="7A9F70A4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BC98" w14:textId="54895401" w:rsidR="005A3AB9" w:rsidRDefault="00EE6BCA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l</w:t>
            </w:r>
            <w:r w:rsidR="005A3AB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FBD2" w14:textId="12922A39" w:rsidR="005A3AB9" w:rsidRDefault="005A3AB9" w:rsidP="00EE6BCA">
            <w:pPr>
              <w:pStyle w:val="Normlnweb"/>
              <w:spacing w:before="60" w:after="6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čestně prohlašuje, že v souladu s Nařízením Rady (EU) č. 833/2014 nemá ve své vlastnické struktuře právnickou osobu, subjekt nebo orgán usazený v Rusku, který je z</w:t>
            </w:r>
            <w:r w:rsidR="00744D57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více než 50 % ve veřejném vlastnictví či pod veřejnou kontrolou</w:t>
            </w:r>
            <w:r w:rsidR="00744D57">
              <w:rPr>
                <w:color w:val="000000"/>
                <w:lang w:eastAsia="en-US"/>
              </w:rPr>
              <w:t>;</w:t>
            </w:r>
          </w:p>
        </w:tc>
      </w:tr>
      <w:tr w:rsidR="005A3AB9" w14:paraId="7CD05C60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3D1C" w14:textId="4FB8019E" w:rsidR="005A3AB9" w:rsidRDefault="00EE6BCA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5A3AB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4CFE" w14:textId="251BEFFB" w:rsidR="005A3AB9" w:rsidRDefault="005A3AB9" w:rsidP="00EE6BCA">
            <w:pPr>
              <w:pStyle w:val="Normlnweb"/>
              <w:spacing w:before="60" w:after="6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čestně prohlašuje, že je trestně bezúhonný (prohlášení se vztahuje na </w:t>
            </w:r>
            <w:r>
              <w:rPr>
                <w:lang w:eastAsia="en-US"/>
              </w:rPr>
              <w:t>členy statu</w:t>
            </w:r>
            <w:r w:rsidR="00744D57">
              <w:rPr>
                <w:lang w:eastAsia="en-US"/>
              </w:rPr>
              <w:t>t</w:t>
            </w:r>
            <w:r>
              <w:rPr>
                <w:lang w:eastAsia="en-US"/>
              </w:rPr>
              <w:t xml:space="preserve">árních orgánů </w:t>
            </w:r>
            <w:r w:rsidR="00744D57">
              <w:rPr>
                <w:lang w:eastAsia="en-US"/>
              </w:rPr>
              <w:t>partnera</w:t>
            </w:r>
            <w:r>
              <w:rPr>
                <w:lang w:eastAsia="en-US"/>
              </w:rPr>
              <w:t xml:space="preserve">, právnickou osobu – </w:t>
            </w:r>
            <w:r w:rsidR="00744D57">
              <w:rPr>
                <w:lang w:eastAsia="en-US"/>
              </w:rPr>
              <w:t xml:space="preserve">partnera </w:t>
            </w:r>
            <w:r>
              <w:rPr>
                <w:lang w:eastAsia="en-US"/>
              </w:rPr>
              <w:t xml:space="preserve">a fyzickou osobu – </w:t>
            </w:r>
            <w:r w:rsidR="00744D57">
              <w:rPr>
                <w:lang w:eastAsia="en-US"/>
              </w:rPr>
              <w:t>partnera</w:t>
            </w:r>
            <w:r>
              <w:rPr>
                <w:lang w:eastAsia="en-US"/>
              </w:rPr>
              <w:t>)</w:t>
            </w:r>
            <w:r w:rsidR="00B21F4F">
              <w:rPr>
                <w:lang w:eastAsia="en-US"/>
              </w:rPr>
              <w:t>;</w:t>
            </w:r>
          </w:p>
        </w:tc>
      </w:tr>
      <w:tr w:rsidR="00EE6BCA" w14:paraId="19D082E9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C3D6" w14:textId="402007D2" w:rsidR="00EE6BCA" w:rsidRDefault="00EE6BCA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35D" w14:textId="54C7966D" w:rsidR="00EE6BCA" w:rsidRDefault="00EE6BCA" w:rsidP="00EE6BCA">
            <w:pPr>
              <w:pStyle w:val="Normlnweb"/>
              <w:spacing w:before="60" w:after="6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čestně prohlašuje, že s</w:t>
            </w:r>
            <w:r w:rsidRPr="00EE6BCA">
              <w:rPr>
                <w:color w:val="000000"/>
                <w:lang w:eastAsia="en-US"/>
              </w:rPr>
              <w:t xml:space="preserve">plňuje definici výzkumné organizace dle čl. 2, bodu 83 </w:t>
            </w:r>
            <w:r w:rsidR="002E76D4" w:rsidRPr="002E76D4">
              <w:rPr>
                <w:color w:val="000000"/>
                <w:lang w:eastAsia="en-US"/>
              </w:rPr>
              <w:t>Nařízení Komise (EU) č. 2023/1315 ze dne 23. června 2023, o změně nařízení (EU) č. 651/2014</w:t>
            </w:r>
            <w:bookmarkStart w:id="3" w:name="_GoBack"/>
            <w:bookmarkEnd w:id="3"/>
            <w:r w:rsidRPr="00EE6BCA">
              <w:rPr>
                <w:color w:val="000000"/>
                <w:lang w:eastAsia="en-US"/>
              </w:rPr>
              <w:t>, obecné nařízení o blokových výjimkách</w:t>
            </w:r>
            <w:r w:rsidR="00B21F4F">
              <w:rPr>
                <w:color w:val="000000"/>
                <w:lang w:eastAsia="en-US"/>
              </w:rPr>
              <w:t>;</w:t>
            </w:r>
          </w:p>
        </w:tc>
      </w:tr>
      <w:tr w:rsidR="00424718" w14:paraId="67E5E118" w14:textId="77777777" w:rsidTr="005A3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03D" w14:textId="7F69DA0A" w:rsidR="00424718" w:rsidRDefault="00EE6BCA" w:rsidP="00EE6BCA">
            <w:pPr>
              <w:pStyle w:val="Nadpis3"/>
              <w:keepNext w:val="0"/>
              <w:spacing w:before="60" w:after="60" w:line="25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424718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D9E" w14:textId="77777777" w:rsidR="00424718" w:rsidRDefault="00424718" w:rsidP="00EE6BCA">
            <w:pPr>
              <w:pStyle w:val="Normlnweb"/>
              <w:spacing w:before="60" w:after="60" w:line="256" w:lineRule="auto"/>
              <w:jc w:val="both"/>
              <w:rPr>
                <w:color w:val="000000"/>
                <w:lang w:eastAsia="en-US"/>
              </w:rPr>
            </w:pPr>
            <w:r>
              <w:t xml:space="preserve">čestně prohlašuje, že všechna jím shora uvedená prohlášení, potvrzení a údaje </w:t>
            </w:r>
            <w:r w:rsidRPr="00424718">
              <w:rPr>
                <w:rFonts w:asciiTheme="minorHAnsi" w:hAnsiTheme="minorHAnsi" w:cstheme="minorHAnsi"/>
              </w:rPr>
              <w:t xml:space="preserve">poskytnuté v rámci žádosti o podporu </w:t>
            </w:r>
            <w:r w:rsidRPr="00424718">
              <w:t>j</w:t>
            </w:r>
            <w:r>
              <w:t>sou úplné, správné a pravdivé a že nezatajil žádný požadovaný údaj.</w:t>
            </w:r>
          </w:p>
        </w:tc>
      </w:tr>
    </w:tbl>
    <w:p w14:paraId="0E68272C" w14:textId="77777777" w:rsidR="005A3AB9" w:rsidRDefault="005A3AB9" w:rsidP="00846817">
      <w:pPr>
        <w:spacing w:before="120"/>
        <w:rPr>
          <w:rFonts w:cstheme="minorHAnsi"/>
        </w:rPr>
      </w:pPr>
      <w:r>
        <w:rPr>
          <w:rFonts w:cstheme="minorHAnsi"/>
        </w:rPr>
        <w:t>Poznámky:</w:t>
      </w:r>
    </w:p>
    <w:p w14:paraId="4CB37290" w14:textId="77777777" w:rsidR="005A3AB9" w:rsidRDefault="005A3AB9" w:rsidP="005A3A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5A3AB9" w14:paraId="3495BFD9" w14:textId="77777777" w:rsidTr="005A3AB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544" w14:textId="77777777" w:rsidR="005A3AB9" w:rsidRDefault="005A3AB9"/>
          <w:p w14:paraId="56EE2B35" w14:textId="77777777" w:rsidR="005A3AB9" w:rsidRDefault="005A3AB9">
            <w:pPr>
              <w:ind w:right="-247"/>
              <w:rPr>
                <w:sz w:val="20"/>
                <w:szCs w:val="20"/>
              </w:rPr>
            </w:pPr>
          </w:p>
          <w:p w14:paraId="09FC715D" w14:textId="77777777" w:rsidR="005A3AB9" w:rsidRDefault="005A3AB9">
            <w:pPr>
              <w:rPr>
                <w:sz w:val="20"/>
                <w:szCs w:val="20"/>
              </w:rPr>
            </w:pPr>
          </w:p>
        </w:tc>
      </w:tr>
    </w:tbl>
    <w:p w14:paraId="6FEDB11C" w14:textId="77777777" w:rsidR="005A3AB9" w:rsidRDefault="005A3AB9" w:rsidP="005A3AB9">
      <w:pPr>
        <w:rPr>
          <w:rFonts w:eastAsia="Times New Roman"/>
          <w:sz w:val="20"/>
          <w:szCs w:val="20"/>
          <w:lang w:eastAsia="cs-CZ"/>
        </w:rPr>
      </w:pPr>
    </w:p>
    <w:p w14:paraId="0CB071BE" w14:textId="77777777" w:rsidR="005A3AB9" w:rsidRDefault="005A3AB9" w:rsidP="005A3AB9"/>
    <w:p w14:paraId="68082F28" w14:textId="77777777" w:rsidR="005A3AB9" w:rsidRDefault="005A3AB9" w:rsidP="005A3AB9"/>
    <w:p w14:paraId="1D060705" w14:textId="77777777" w:rsidR="008717A0" w:rsidRPr="00605759" w:rsidRDefault="008717A0" w:rsidP="005C3E9C">
      <w:pPr>
        <w:jc w:val="both"/>
      </w:pPr>
    </w:p>
    <w:sectPr w:rsidR="008717A0" w:rsidRPr="00605759" w:rsidSect="00A8465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98D3" w14:textId="77777777" w:rsidR="00270AF5" w:rsidRDefault="00270AF5" w:rsidP="00677FE0">
      <w:pPr>
        <w:spacing w:after="0" w:line="240" w:lineRule="auto"/>
      </w:pPr>
      <w:r>
        <w:separator/>
      </w:r>
    </w:p>
  </w:endnote>
  <w:endnote w:type="continuationSeparator" w:id="0">
    <w:p w14:paraId="5F1ED95B" w14:textId="77777777" w:rsidR="00270AF5" w:rsidRDefault="00270AF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6D41" w14:textId="3A40859F" w:rsidR="00A8465D" w:rsidRPr="00846817" w:rsidRDefault="00A8465D" w:rsidP="00A8465D">
    <w:pPr>
      <w:pStyle w:val="Zpat"/>
    </w:pPr>
    <w:r w:rsidRPr="00846817">
      <w:rPr>
        <w:noProof/>
      </w:rPr>
      <w:drawing>
        <wp:anchor distT="0" distB="0" distL="114300" distR="114300" simplePos="0" relativeHeight="251659264" behindDoc="0" locked="0" layoutInCell="1" allowOverlap="1" wp14:anchorId="031B661E" wp14:editId="4D293A9B">
          <wp:simplePos x="0" y="0"/>
          <wp:positionH relativeFrom="rightMargin">
            <wp:posOffset>-2609850</wp:posOffset>
          </wp:positionH>
          <wp:positionV relativeFrom="paragraph">
            <wp:posOffset>50165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6817">
      <w:t>Verze</w:t>
    </w:r>
    <w:r w:rsidR="00846817" w:rsidRPr="00846817">
      <w:t xml:space="preserve"> 1</w:t>
    </w:r>
  </w:p>
  <w:p w14:paraId="64AB3459" w14:textId="1B74F799" w:rsidR="00A8465D" w:rsidRDefault="00A8465D" w:rsidP="00A8465D">
    <w:pPr>
      <w:pStyle w:val="Zpat"/>
    </w:pPr>
    <w:r w:rsidRPr="00846817">
      <w:t>Platnost</w:t>
    </w:r>
    <w:r w:rsidR="0040088A" w:rsidRPr="00846817">
      <w:t xml:space="preserve"> </w:t>
    </w:r>
    <w:r w:rsidR="00D12E73" w:rsidRPr="00846817">
      <w:t xml:space="preserve">od </w:t>
    </w:r>
    <w:r w:rsidR="00B57635" w:rsidRPr="00846817">
      <w:t>1</w:t>
    </w:r>
    <w:r w:rsidR="00846817" w:rsidRPr="00846817">
      <w:t>1</w:t>
    </w:r>
    <w:r w:rsidR="00B57635" w:rsidRPr="00846817">
      <w:t xml:space="preserve">. </w:t>
    </w:r>
    <w:r w:rsidR="00846817" w:rsidRPr="00846817">
      <w:t>10</w:t>
    </w:r>
    <w:r w:rsidR="00B57635" w:rsidRPr="00846817"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B8455" w14:textId="77777777" w:rsidR="00270AF5" w:rsidRDefault="00270AF5" w:rsidP="00677FE0">
      <w:pPr>
        <w:spacing w:after="0" w:line="240" w:lineRule="auto"/>
      </w:pPr>
      <w:r>
        <w:separator/>
      </w:r>
    </w:p>
  </w:footnote>
  <w:footnote w:type="continuationSeparator" w:id="0">
    <w:p w14:paraId="08176A79" w14:textId="77777777" w:rsidR="00270AF5" w:rsidRDefault="00270AF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6A08" w14:textId="467CE32A" w:rsidR="000C2D32" w:rsidRDefault="000C2D3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023A6D0" wp14:editId="4913CDB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1765500462" name="Textové pole 2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F9984" w14:textId="61314A1F" w:rsidR="000C2D32" w:rsidRPr="000C2D32" w:rsidRDefault="000C2D32" w:rsidP="000C2D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C2D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3A6D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RO VNITŘNÍ POTŘEBU          " style="position:absolute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" filled="f" stroked="f">
              <v:textbox style="mso-fit-shape-to-text:t" inset="0,15pt,20pt,0">
                <w:txbxContent>
                  <w:p w14:paraId="537F9984" w14:textId="61314A1F" w:rsidR="000C2D32" w:rsidRPr="000C2D32" w:rsidRDefault="000C2D32" w:rsidP="000C2D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C2D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6587" w14:textId="57E89F18" w:rsidR="00A8465D" w:rsidRPr="005A3AB9" w:rsidRDefault="00EE6BCA" w:rsidP="00A8465D">
    <w:pPr>
      <w:pStyle w:val="Zhlav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D1E12EB" wp14:editId="0D917EAF">
          <wp:simplePos x="0" y="0"/>
          <wp:positionH relativeFrom="column">
            <wp:posOffset>-371475</wp:posOffset>
          </wp:positionH>
          <wp:positionV relativeFrom="paragraph">
            <wp:posOffset>-362585</wp:posOffset>
          </wp:positionV>
          <wp:extent cx="1532890" cy="34290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65D" w:rsidRPr="005A3AB9">
      <w:rPr>
        <w:b/>
        <w:sz w:val="24"/>
        <w:szCs w:val="24"/>
      </w:rPr>
      <w:t xml:space="preserve">Příloha č. </w:t>
    </w:r>
    <w:r w:rsidR="005D5182">
      <w:rPr>
        <w:b/>
        <w:sz w:val="24"/>
        <w:szCs w:val="24"/>
      </w:rPr>
      <w:t>2.4</w:t>
    </w:r>
    <w:r w:rsidR="0040088A">
      <w:rPr>
        <w:b/>
        <w:sz w:val="24"/>
        <w:szCs w:val="24"/>
      </w:rPr>
      <w:t>/1</w:t>
    </w:r>
    <w:r w:rsidR="00A8465D" w:rsidRPr="005A3AB9">
      <w:rPr>
        <w:b/>
        <w:sz w:val="24"/>
        <w:szCs w:val="24"/>
      </w:rPr>
      <w:t xml:space="preserve"> – </w:t>
    </w:r>
    <w:r w:rsidR="005A3AB9" w:rsidRPr="005A3AB9">
      <w:rPr>
        <w:rFonts w:cs="Calibri"/>
        <w:b/>
        <w:sz w:val="24"/>
        <w:szCs w:val="24"/>
      </w:rPr>
      <w:t xml:space="preserve">Čestné prohlášení </w:t>
    </w:r>
    <w:r w:rsidR="00813B33">
      <w:rPr>
        <w:rFonts w:cs="Calibri"/>
        <w:b/>
        <w:sz w:val="24"/>
        <w:szCs w:val="24"/>
      </w:rPr>
      <w:t>partnera s finančním příspěvkem</w:t>
    </w:r>
    <w:r w:rsidR="00813B33" w:rsidRPr="005A3AB9">
      <w:rPr>
        <w:rFonts w:cs="Calibri"/>
        <w:b/>
        <w:sz w:val="24"/>
        <w:szCs w:val="24"/>
      </w:rPr>
      <w:t xml:space="preserve"> </w:t>
    </w:r>
    <w:r w:rsidR="00A02D72">
      <w:rPr>
        <w:rFonts w:cs="Calibri"/>
        <w:b/>
        <w:sz w:val="24"/>
        <w:szCs w:val="24"/>
      </w:rPr>
      <w:t xml:space="preserve">– výzkumné organizace </w:t>
    </w:r>
    <w:r w:rsidR="005A3AB9" w:rsidRPr="005A3AB9">
      <w:rPr>
        <w:rFonts w:cs="Calibri"/>
        <w:b/>
        <w:sz w:val="24"/>
        <w:szCs w:val="24"/>
      </w:rPr>
      <w:t>k</w:t>
    </w:r>
    <w:r>
      <w:rPr>
        <w:rFonts w:cs="Calibri"/>
        <w:b/>
        <w:sz w:val="24"/>
        <w:szCs w:val="24"/>
      </w:rPr>
      <w:t> </w:t>
    </w:r>
    <w:proofErr w:type="spellStart"/>
    <w:r w:rsidR="005A3AB9" w:rsidRPr="005A3AB9">
      <w:rPr>
        <w:rFonts w:cs="Calibri"/>
        <w:b/>
        <w:sz w:val="24"/>
        <w:szCs w:val="24"/>
      </w:rPr>
      <w:t>RoPD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4863" w14:textId="1EFAD4CC" w:rsidR="000C2D32" w:rsidRDefault="000C2D3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7C258CC" wp14:editId="7959BBA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1372459409" name="Textové pole 1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9B74B1" w14:textId="00D88412" w:rsidR="000C2D32" w:rsidRPr="000C2D32" w:rsidRDefault="000C2D32" w:rsidP="000C2D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C2D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258C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PRO VNITŘNÍ POTŘEBU          " style="position:absolute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" filled="f" stroked="f">
              <v:textbox style="mso-fit-shape-to-text:t" inset="0,15pt,20pt,0">
                <w:txbxContent>
                  <w:p w14:paraId="629B74B1" w14:textId="00D88412" w:rsidR="000C2D32" w:rsidRPr="000C2D32" w:rsidRDefault="000C2D32" w:rsidP="000C2D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C2D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7C214EB"/>
    <w:multiLevelType w:val="hybridMultilevel"/>
    <w:tmpl w:val="45A8CE96"/>
    <w:lvl w:ilvl="0" w:tplc="6652E54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9"/>
  </w:num>
  <w:num w:numId="30">
    <w:abstractNumId w:val="30"/>
  </w:num>
  <w:num w:numId="31">
    <w:abstractNumId w:val="34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3"/>
  </w:num>
  <w:num w:numId="3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A0"/>
    <w:rsid w:val="00004E85"/>
    <w:rsid w:val="00015306"/>
    <w:rsid w:val="0002674B"/>
    <w:rsid w:val="0004162E"/>
    <w:rsid w:val="0004786B"/>
    <w:rsid w:val="0005720A"/>
    <w:rsid w:val="00063405"/>
    <w:rsid w:val="000809B9"/>
    <w:rsid w:val="000877FC"/>
    <w:rsid w:val="00090B40"/>
    <w:rsid w:val="00095A0A"/>
    <w:rsid w:val="000B1B3D"/>
    <w:rsid w:val="000C2D32"/>
    <w:rsid w:val="000C4CAF"/>
    <w:rsid w:val="000F5866"/>
    <w:rsid w:val="00115200"/>
    <w:rsid w:val="00121485"/>
    <w:rsid w:val="001268B0"/>
    <w:rsid w:val="001617EE"/>
    <w:rsid w:val="0018051B"/>
    <w:rsid w:val="001A0A9E"/>
    <w:rsid w:val="001B1E4A"/>
    <w:rsid w:val="001D27C0"/>
    <w:rsid w:val="001D4818"/>
    <w:rsid w:val="001E74C3"/>
    <w:rsid w:val="001F6937"/>
    <w:rsid w:val="00220DE3"/>
    <w:rsid w:val="00232ADA"/>
    <w:rsid w:val="0025290D"/>
    <w:rsid w:val="00260372"/>
    <w:rsid w:val="00262DAF"/>
    <w:rsid w:val="00270AF5"/>
    <w:rsid w:val="00276731"/>
    <w:rsid w:val="00285AED"/>
    <w:rsid w:val="00295A90"/>
    <w:rsid w:val="002A1F77"/>
    <w:rsid w:val="002B495E"/>
    <w:rsid w:val="002E2442"/>
    <w:rsid w:val="002E76D4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E2630"/>
    <w:rsid w:val="0040088A"/>
    <w:rsid w:val="0041427F"/>
    <w:rsid w:val="00424718"/>
    <w:rsid w:val="004509E5"/>
    <w:rsid w:val="00476F8B"/>
    <w:rsid w:val="00486FB9"/>
    <w:rsid w:val="004C212A"/>
    <w:rsid w:val="00500232"/>
    <w:rsid w:val="00504668"/>
    <w:rsid w:val="005408D5"/>
    <w:rsid w:val="005455E1"/>
    <w:rsid w:val="005502BD"/>
    <w:rsid w:val="00556787"/>
    <w:rsid w:val="00582276"/>
    <w:rsid w:val="005921E4"/>
    <w:rsid w:val="005A3AB9"/>
    <w:rsid w:val="005C2560"/>
    <w:rsid w:val="005C3E9C"/>
    <w:rsid w:val="005D5182"/>
    <w:rsid w:val="005F7585"/>
    <w:rsid w:val="00605759"/>
    <w:rsid w:val="00650C6C"/>
    <w:rsid w:val="00652FE6"/>
    <w:rsid w:val="00667898"/>
    <w:rsid w:val="00671461"/>
    <w:rsid w:val="00677FE0"/>
    <w:rsid w:val="0068039D"/>
    <w:rsid w:val="006A6F98"/>
    <w:rsid w:val="006D04EF"/>
    <w:rsid w:val="006E2FB0"/>
    <w:rsid w:val="007102D2"/>
    <w:rsid w:val="00713948"/>
    <w:rsid w:val="00744D57"/>
    <w:rsid w:val="00753A27"/>
    <w:rsid w:val="00767A71"/>
    <w:rsid w:val="0079342A"/>
    <w:rsid w:val="007B4949"/>
    <w:rsid w:val="007D04DD"/>
    <w:rsid w:val="007F0BC6"/>
    <w:rsid w:val="008049B3"/>
    <w:rsid w:val="00813B33"/>
    <w:rsid w:val="00831374"/>
    <w:rsid w:val="008370DE"/>
    <w:rsid w:val="00846817"/>
    <w:rsid w:val="00857580"/>
    <w:rsid w:val="00865238"/>
    <w:rsid w:val="008667BF"/>
    <w:rsid w:val="008717A0"/>
    <w:rsid w:val="00876ACD"/>
    <w:rsid w:val="0089248E"/>
    <w:rsid w:val="00895645"/>
    <w:rsid w:val="008A5DCF"/>
    <w:rsid w:val="008A7851"/>
    <w:rsid w:val="008B4565"/>
    <w:rsid w:val="008C3782"/>
    <w:rsid w:val="008D4A32"/>
    <w:rsid w:val="008D593A"/>
    <w:rsid w:val="008E7760"/>
    <w:rsid w:val="0090428D"/>
    <w:rsid w:val="00922001"/>
    <w:rsid w:val="00922C17"/>
    <w:rsid w:val="00942DDD"/>
    <w:rsid w:val="009462B6"/>
    <w:rsid w:val="00946DCC"/>
    <w:rsid w:val="009516A8"/>
    <w:rsid w:val="009730AD"/>
    <w:rsid w:val="0097705C"/>
    <w:rsid w:val="00993717"/>
    <w:rsid w:val="009F393D"/>
    <w:rsid w:val="009F7F46"/>
    <w:rsid w:val="00A000BF"/>
    <w:rsid w:val="00A02D72"/>
    <w:rsid w:val="00A0587E"/>
    <w:rsid w:val="00A13D92"/>
    <w:rsid w:val="00A275BC"/>
    <w:rsid w:val="00A464B4"/>
    <w:rsid w:val="00A63D6B"/>
    <w:rsid w:val="00A8465D"/>
    <w:rsid w:val="00A84B52"/>
    <w:rsid w:val="00A8660F"/>
    <w:rsid w:val="00A95C48"/>
    <w:rsid w:val="00AA58CE"/>
    <w:rsid w:val="00AA7056"/>
    <w:rsid w:val="00AB31C6"/>
    <w:rsid w:val="00AB523B"/>
    <w:rsid w:val="00AD7E40"/>
    <w:rsid w:val="00B1241E"/>
    <w:rsid w:val="00B1477A"/>
    <w:rsid w:val="00B20993"/>
    <w:rsid w:val="00B21F4F"/>
    <w:rsid w:val="00B42E96"/>
    <w:rsid w:val="00B50EE6"/>
    <w:rsid w:val="00B52185"/>
    <w:rsid w:val="00B5763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7306D"/>
    <w:rsid w:val="00C805F2"/>
    <w:rsid w:val="00C876E0"/>
    <w:rsid w:val="00C96EFE"/>
    <w:rsid w:val="00CA21ED"/>
    <w:rsid w:val="00CC1B7C"/>
    <w:rsid w:val="00CC5E40"/>
    <w:rsid w:val="00D12E73"/>
    <w:rsid w:val="00D1569F"/>
    <w:rsid w:val="00D20B1E"/>
    <w:rsid w:val="00D22462"/>
    <w:rsid w:val="00D230AC"/>
    <w:rsid w:val="00D32489"/>
    <w:rsid w:val="00D3349E"/>
    <w:rsid w:val="00D73CB8"/>
    <w:rsid w:val="00DA7591"/>
    <w:rsid w:val="00DE2501"/>
    <w:rsid w:val="00E32798"/>
    <w:rsid w:val="00E33CC8"/>
    <w:rsid w:val="00E420A2"/>
    <w:rsid w:val="00E51C91"/>
    <w:rsid w:val="00E627B8"/>
    <w:rsid w:val="00E667C1"/>
    <w:rsid w:val="00EA5CF9"/>
    <w:rsid w:val="00EB0152"/>
    <w:rsid w:val="00EC3F88"/>
    <w:rsid w:val="00ED36D8"/>
    <w:rsid w:val="00EE6BCA"/>
    <w:rsid w:val="00EE6BD7"/>
    <w:rsid w:val="00F0689D"/>
    <w:rsid w:val="00F16FA2"/>
    <w:rsid w:val="00F82D07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B218"/>
  <w15:chartTrackingRefBased/>
  <w15:docId w15:val="{27008E74-E374-4894-998A-55FE6E5D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99"/>
    <w:rsid w:val="009F393D"/>
  </w:style>
  <w:style w:type="character" w:customStyle="1" w:styleId="ZkladntextChar">
    <w:name w:val="Základní text Char"/>
    <w:basedOn w:val="Standardnpsmoodstavce"/>
    <w:link w:val="Zkladntext"/>
    <w:uiPriority w:val="99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Normlnweb">
    <w:name w:val="Normal (Web)"/>
    <w:basedOn w:val="Normln"/>
    <w:uiPriority w:val="99"/>
    <w:unhideWhenUsed/>
    <w:rsid w:val="005A3AB9"/>
    <w:pPr>
      <w:spacing w:after="0" w:line="240" w:lineRule="auto"/>
    </w:pPr>
    <w:rPr>
      <w:rFonts w:ascii="Calibri" w:hAnsi="Calibri" w:cs="Calibri"/>
      <w:color w:val="auto"/>
      <w:lang w:eastAsia="cs-CZ"/>
    </w:rPr>
  </w:style>
  <w:style w:type="table" w:styleId="Mkatabulky">
    <w:name w:val="Table Grid"/>
    <w:basedOn w:val="Normlntabulka"/>
    <w:uiPriority w:val="39"/>
    <w:rsid w:val="005A3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4247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471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247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718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424718"/>
    <w:pPr>
      <w:spacing w:after="0" w:line="240" w:lineRule="auto"/>
    </w:pPr>
    <w:rPr>
      <w:color w:val="000000" w:themeColor="text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731"/>
    <w:pPr>
      <w:spacing w:after="160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731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Ohrazdová Klára</dc:creator>
  <cp:keywords/>
  <dc:description/>
  <cp:lastModifiedBy>Haringová Ingrid</cp:lastModifiedBy>
  <cp:revision>25</cp:revision>
  <cp:lastPrinted>2022-05-26T12:47:00Z</cp:lastPrinted>
  <dcterms:created xsi:type="dcterms:W3CDTF">2022-11-03T12:57:00Z</dcterms:created>
  <dcterms:modified xsi:type="dcterms:W3CDTF">2023-10-09T14:36:00Z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51ce1191,693b662e,281ddb9c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PRO VNITŘNÍ POTŘEBU          </vt:lpwstr>
  </property>
  <property fmtid="{D5CDD505-2E9C-101B-9397-08002B2CF9AE}" pid="5" name="MSIP_Label_e4436c61-f8c4-4a05-8a4c-f56df6f11611_Enabled">
    <vt:lpwstr>true</vt:lpwstr>
  </property>
  <property fmtid="{D5CDD505-2E9C-101B-9397-08002B2CF9AE}" pid="6" name="MSIP_Label_e4436c61-f8c4-4a05-8a4c-f56df6f11611_SetDate">
    <vt:lpwstr>2023-10-01T21:23:21Z</vt:lpwstr>
  </property>
  <property fmtid="{D5CDD505-2E9C-101B-9397-08002B2CF9AE}" pid="7" name="MSIP_Label_e4436c61-f8c4-4a05-8a4c-f56df6f11611_Method">
    <vt:lpwstr>Privileged</vt:lpwstr>
  </property>
  <property fmtid="{D5CDD505-2E9C-101B-9397-08002B2CF9AE}" pid="8" name="MSIP_Label_e4436c61-f8c4-4a05-8a4c-f56df6f11611_Name">
    <vt:lpwstr>Interní - s popiskem</vt:lpwstr>
  </property>
  <property fmtid="{D5CDD505-2E9C-101B-9397-08002B2CF9AE}" pid="9" name="MSIP_Label_e4436c61-f8c4-4a05-8a4c-f56df6f11611_SiteId">
    <vt:lpwstr>1f9775f0-c6d0-40f3-b27c-91cb5bbd294a</vt:lpwstr>
  </property>
  <property fmtid="{D5CDD505-2E9C-101B-9397-08002B2CF9AE}" pid="10" name="MSIP_Label_e4436c61-f8c4-4a05-8a4c-f56df6f11611_ActionId">
    <vt:lpwstr>9bfbe225-300a-4b00-8976-61e7614ef124</vt:lpwstr>
  </property>
  <property fmtid="{D5CDD505-2E9C-101B-9397-08002B2CF9AE}" pid="11" name="MSIP_Label_e4436c61-f8c4-4a05-8a4c-f56df6f11611_ContentBits">
    <vt:lpwstr>1</vt:lpwstr>
  </property>
</Properties>
</file>