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1F45" w:rsidRPr="00DB1F45" w:rsidRDefault="001658D1" w:rsidP="00DB1F45">
      <w:pPr>
        <w:pStyle w:val="Nzev"/>
        <w:jc w:val="both"/>
        <w:rPr>
          <w:rFonts w:ascii="Cambria" w:hAnsi="Cambria" w:cstheme="minorHAnsi"/>
          <w:sz w:val="8"/>
          <w:szCs w:val="8"/>
        </w:rPr>
      </w:pPr>
      <w:r>
        <w:rPr>
          <w:rFonts w:ascii="Cambria" w:hAnsi="Cambria" w:cstheme="minorHAnsi"/>
          <w:sz w:val="40"/>
          <w:szCs w:val="40"/>
        </w:rPr>
        <w:t>Souhrnná</w:t>
      </w:r>
      <w:r w:rsidR="001224D4">
        <w:rPr>
          <w:rFonts w:ascii="Cambria" w:hAnsi="Cambria" w:cstheme="minorHAnsi"/>
          <w:sz w:val="40"/>
          <w:szCs w:val="40"/>
        </w:rPr>
        <w:t xml:space="preserve"> (roční a závěrečná)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zpráva o řešení projektu v rámci </w:t>
      </w:r>
      <w:r w:rsidR="006F7D1D">
        <w:rPr>
          <w:rFonts w:ascii="Cambria" w:hAnsi="Cambria" w:cstheme="minorHAnsi"/>
          <w:sz w:val="40"/>
          <w:szCs w:val="40"/>
        </w:rPr>
        <w:t>třetí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veřejné soutěže (</w:t>
      </w:r>
      <w:r w:rsidR="00E20EC8">
        <w:rPr>
          <w:rFonts w:ascii="Cambria" w:hAnsi="Cambria" w:cstheme="minorHAnsi"/>
          <w:sz w:val="40"/>
          <w:szCs w:val="40"/>
        </w:rPr>
        <w:t>3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VS) v podprogramu 3 „Inovace do praxe“ programu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Country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for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Future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(CFF)</w:t>
      </w:r>
    </w:p>
    <w:p w:rsidR="000D1E0A" w:rsidRPr="000C3A62" w:rsidRDefault="000D1E0A" w:rsidP="000D1E0A">
      <w:pPr>
        <w:jc w:val="center"/>
        <w:rPr>
          <w:rFonts w:ascii="Cambria" w:hAnsi="Cambria" w:cstheme="minorHAnsi"/>
          <w:b/>
          <w:u w:val="single"/>
        </w:rPr>
      </w:pPr>
    </w:p>
    <w:p w:rsidR="000D1E0A" w:rsidRPr="000C3A62" w:rsidRDefault="0076032E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</w:rPr>
        <w:t>Souhrnná</w:t>
      </w:r>
      <w:r w:rsidR="000D1E0A" w:rsidRPr="00AA7AF4">
        <w:rPr>
          <w:rFonts w:ascii="Cambria" w:hAnsi="Cambria" w:cstheme="minorHAnsi"/>
          <w:b/>
          <w:bCs/>
        </w:rPr>
        <w:t xml:space="preserve"> zpráva o řešení projektu v programu </w:t>
      </w:r>
      <w:r w:rsidR="00AF649E" w:rsidRPr="00AA7AF4">
        <w:rPr>
          <w:rFonts w:ascii="Cambria" w:hAnsi="Cambria" w:cstheme="minorHAnsi"/>
          <w:b/>
          <w:bCs/>
        </w:rPr>
        <w:t>CFF</w:t>
      </w:r>
      <w:r w:rsidR="006643F7" w:rsidRPr="00AA7AF4">
        <w:rPr>
          <w:rFonts w:ascii="Cambria" w:hAnsi="Cambria" w:cstheme="minorHAnsi"/>
          <w:b/>
          <w:bCs/>
        </w:rPr>
        <w:t xml:space="preserve"> </w:t>
      </w:r>
      <w:r w:rsidR="00E20EC8">
        <w:rPr>
          <w:rFonts w:ascii="Cambria" w:hAnsi="Cambria" w:cstheme="minorHAnsi"/>
          <w:b/>
          <w:bCs/>
        </w:rPr>
        <w:t>3</w:t>
      </w:r>
      <w:r w:rsidR="006643F7" w:rsidRPr="00AA7AF4">
        <w:rPr>
          <w:rFonts w:ascii="Cambria" w:hAnsi="Cambria" w:cstheme="minorHAnsi"/>
          <w:b/>
          <w:bCs/>
        </w:rPr>
        <w:t>VS</w:t>
      </w:r>
      <w:r w:rsidR="000D1E0A" w:rsidRPr="00AA7AF4">
        <w:rPr>
          <w:rFonts w:ascii="Cambria" w:hAnsi="Cambria" w:cstheme="minorHAnsi"/>
          <w:b/>
          <w:bCs/>
        </w:rPr>
        <w:t xml:space="preserve"> v </w:t>
      </w:r>
      <w:r w:rsidR="00AF649E" w:rsidRPr="00AA7AF4">
        <w:rPr>
          <w:rFonts w:ascii="Cambria" w:hAnsi="Cambria" w:cstheme="minorHAnsi"/>
          <w:b/>
          <w:bCs/>
        </w:rPr>
        <w:t>letech</w:t>
      </w:r>
      <w:r w:rsidR="000D1E0A" w:rsidRPr="00AA7AF4">
        <w:rPr>
          <w:rFonts w:ascii="Cambria" w:hAnsi="Cambria" w:cstheme="minorHAnsi"/>
          <w:b/>
          <w:bCs/>
        </w:rPr>
        <w:t>:</w:t>
      </w:r>
      <w:r w:rsidR="000D1E0A" w:rsidRPr="000C3A62">
        <w:rPr>
          <w:rFonts w:ascii="Cambria" w:hAnsi="Cambria" w:cstheme="minorHAnsi"/>
        </w:rPr>
        <w:t xml:space="preserve"> </w:t>
      </w:r>
      <w:r w:rsidR="00033B2B" w:rsidRPr="000C3A62">
        <w:rPr>
          <w:rFonts w:ascii="Cambria" w:hAnsi="Cambria" w:cstheme="minorHAnsi"/>
        </w:rPr>
        <w:t>202</w:t>
      </w:r>
      <w:r w:rsidR="00AA7AF4" w:rsidRPr="00AA7AF4">
        <w:rPr>
          <w:rFonts w:ascii="Cambria" w:hAnsi="Cambria" w:cstheme="minorHAnsi"/>
          <w:highlight w:val="yellow"/>
        </w:rPr>
        <w:t>x</w:t>
      </w:r>
      <w:r w:rsidR="00033B2B" w:rsidRPr="00AA7AF4">
        <w:rPr>
          <w:rFonts w:ascii="Cambria" w:hAnsi="Cambria" w:cstheme="minorHAnsi"/>
          <w:highlight w:val="yellow"/>
        </w:rPr>
        <w:t xml:space="preserve"> – </w:t>
      </w:r>
      <w:r w:rsidR="00AA7AF4" w:rsidRPr="00AA7AF4">
        <w:rPr>
          <w:rFonts w:ascii="Cambria" w:hAnsi="Cambria" w:cstheme="minorHAnsi"/>
          <w:highlight w:val="yellow"/>
        </w:rPr>
        <w:t>202x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Ev. č. projektu.:</w:t>
      </w:r>
      <w:r w:rsidR="00245576" w:rsidRPr="000C3A62">
        <w:rPr>
          <w:rFonts w:ascii="Cambria" w:hAnsi="Cambria" w:cstheme="minorHAnsi"/>
        </w:rPr>
        <w:t xml:space="preserve"> </w:t>
      </w:r>
      <w:r w:rsidR="00AA7AF4" w:rsidRPr="007C3E61">
        <w:rPr>
          <w:rFonts w:ascii="Cambria" w:hAnsi="Cambria" w:cstheme="minorHAnsi"/>
          <w:highlight w:val="yellow"/>
        </w:rPr>
        <w:t>FX0</w:t>
      </w:r>
      <w:r w:rsidR="00E20EC8">
        <w:rPr>
          <w:rFonts w:ascii="Cambria" w:hAnsi="Cambria" w:cstheme="minorHAnsi"/>
          <w:highlight w:val="yellow"/>
        </w:rPr>
        <w:t>3</w:t>
      </w:r>
      <w:r w:rsidR="00AA7AF4" w:rsidRPr="007C3E61">
        <w:rPr>
          <w:rFonts w:ascii="Cambria" w:hAnsi="Cambria" w:cstheme="minorHAnsi"/>
          <w:highlight w:val="yellow"/>
        </w:rPr>
        <w:t>xxxxxx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proofErr w:type="spellStart"/>
      <w:r w:rsidR="00AA7AF4" w:rsidRPr="007C3E61">
        <w:rPr>
          <w:rFonts w:ascii="Cambria" w:hAnsi="Cambria" w:cstheme="minorHAnsi"/>
          <w:highlight w:val="yellow"/>
        </w:rPr>
        <w:t>xx</w:t>
      </w:r>
      <w:proofErr w:type="spellEnd"/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D97CAE" w:rsidRDefault="000D1E0A" w:rsidP="00D97CAE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  <w:r w:rsidR="00517A8D" w:rsidRPr="00517A8D">
        <w:rPr>
          <w:rFonts w:ascii="Cambria" w:hAnsi="Cambria" w:cstheme="minorHAnsi"/>
          <w:highlight w:val="yellow"/>
        </w:rPr>
        <w:t xml:space="preserve"> </w:t>
      </w:r>
      <w:proofErr w:type="spellStart"/>
      <w:r w:rsidR="00517A8D" w:rsidRPr="007C3E61">
        <w:rPr>
          <w:rFonts w:ascii="Cambria" w:hAnsi="Cambria" w:cstheme="minorHAnsi"/>
          <w:highlight w:val="yellow"/>
        </w:rPr>
        <w:t>xx</w:t>
      </w:r>
      <w:proofErr w:type="spellEnd"/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 xml:space="preserve">: </w:t>
      </w:r>
      <w:r w:rsidR="00AA7AF4" w:rsidRPr="00AA7AF4">
        <w:rPr>
          <w:rFonts w:ascii="Cambria" w:hAnsi="Cambria" w:cstheme="minorHAnsi"/>
          <w:highlight w:val="yellow"/>
        </w:rPr>
        <w:t>titul. jméno a příjmení, titul</w:t>
      </w:r>
    </w:p>
    <w:p w:rsidR="00AA7AF4" w:rsidRDefault="00AA7AF4" w:rsidP="00AA7AF4">
      <w:pPr>
        <w:rPr>
          <w:rFonts w:ascii="Cambria" w:hAnsi="Cambria" w:cstheme="minorHAnsi"/>
          <w:i/>
          <w:highlight w:val="yellow"/>
        </w:rPr>
      </w:pPr>
    </w:p>
    <w:p w:rsidR="00AA7AF4" w:rsidRPr="00AA7AF4" w:rsidRDefault="00AA7AF4" w:rsidP="00AA7AF4">
      <w:pPr>
        <w:rPr>
          <w:rFonts w:ascii="Cambria" w:hAnsi="Cambria" w:cstheme="minorHAnsi"/>
        </w:rPr>
      </w:pPr>
      <w:r w:rsidRPr="00AA7AF4">
        <w:rPr>
          <w:rFonts w:ascii="Cambria" w:hAnsi="Cambria" w:cstheme="minorHAnsi"/>
          <w:i/>
          <w:highlight w:val="yellow"/>
        </w:rPr>
        <w:t>tel./mobil/e-mail @</w:t>
      </w:r>
    </w:p>
    <w:p w:rsidR="00AA7AF4" w:rsidRPr="00AA7AF4" w:rsidRDefault="00AA7AF4" w:rsidP="00AA7AF4">
      <w:pPr>
        <w:rPr>
          <w:rFonts w:ascii="Cambria" w:hAnsi="Cambria" w:cstheme="minorHAnsi"/>
        </w:rPr>
      </w:pPr>
    </w:p>
    <w:p w:rsidR="00AA7AF4" w:rsidRPr="00AA7AF4" w:rsidRDefault="00AA7AF4" w:rsidP="00AA7AF4">
      <w:pPr>
        <w:rPr>
          <w:rFonts w:ascii="Cambria" w:hAnsi="Cambria" w:cstheme="minorHAnsi"/>
          <w:i/>
          <w:sz w:val="20"/>
        </w:rPr>
      </w:pPr>
      <w:r w:rsidRPr="00AA7AF4">
        <w:rPr>
          <w:rFonts w:ascii="Cambria" w:hAnsi="Cambria" w:cstheme="minorHAnsi"/>
        </w:rPr>
        <w:t xml:space="preserve">Řešitelský tým: </w:t>
      </w:r>
      <w:r w:rsidRPr="00AA7AF4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AA7AF4">
        <w:rPr>
          <w:rFonts w:ascii="Cambria" w:hAnsi="Cambria" w:cstheme="minorHAnsi"/>
          <w:i/>
          <w:szCs w:val="24"/>
          <w:highlight w:val="yellow"/>
        </w:rPr>
        <w:t>údaje vyplňují pouze v případě změn</w:t>
      </w:r>
      <w:r w:rsidRPr="00AA7AF4">
        <w:rPr>
          <w:rFonts w:ascii="Cambria" w:hAnsi="Cambria" w:cstheme="minorHAnsi"/>
          <w:i/>
          <w:szCs w:val="24"/>
        </w:rPr>
        <w:t>)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Termín ukončení projektu (měsíc/rok):</w:t>
      </w:r>
      <w:r w:rsidR="0077614D" w:rsidRPr="0077614D">
        <w:rPr>
          <w:rFonts w:ascii="Cambria" w:hAnsi="Cambria" w:cstheme="minorHAnsi"/>
          <w:b/>
          <w:bCs/>
          <w:highlight w:val="yellow"/>
        </w:rPr>
        <w:t xml:space="preserve"> </w:t>
      </w:r>
      <w:proofErr w:type="spellStart"/>
      <w:r w:rsidR="0077614D" w:rsidRPr="00E0499A">
        <w:rPr>
          <w:rFonts w:ascii="Cambria" w:hAnsi="Cambria" w:cstheme="minorHAnsi"/>
          <w:highlight w:val="yellow"/>
        </w:rPr>
        <w:t>xx</w:t>
      </w:r>
      <w:proofErr w:type="spellEnd"/>
      <w:r w:rsidR="0077614D" w:rsidRPr="00E0499A">
        <w:rPr>
          <w:rFonts w:ascii="Cambria" w:hAnsi="Cambria" w:cstheme="minorHAnsi"/>
          <w:highlight w:val="yellow"/>
        </w:rPr>
        <w:t>/202x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 xml:space="preserve">: </w:t>
      </w:r>
    </w:p>
    <w:p w:rsidR="0077614D" w:rsidRPr="000C3A62" w:rsidRDefault="0077614D" w:rsidP="0077614D">
      <w:pPr>
        <w:ind w:left="426"/>
        <w:rPr>
          <w:rFonts w:ascii="Cambria" w:hAnsi="Cambria" w:cstheme="minorHAnsi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etapy</w:t>
            </w:r>
          </w:p>
          <w:p w:rsidR="0077614D" w:rsidRPr="00E0499A" w:rsidRDefault="0077614D" w:rsidP="0008748F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(dle Smlouvy / dodatku)</w:t>
            </w:r>
          </w:p>
          <w:p w:rsidR="0077614D" w:rsidRPr="000C3A62" w:rsidRDefault="0077614D" w:rsidP="0008748F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Plnění*</w:t>
            </w:r>
          </w:p>
        </w:tc>
      </w:tr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00532F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00532F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  <w:highlight w:val="yellow"/>
              </w:rPr>
              <w:t>splněno</w:t>
            </w:r>
          </w:p>
        </w:tc>
      </w:tr>
    </w:tbl>
    <w:p w:rsidR="0077614D" w:rsidRPr="009255DD" w:rsidRDefault="0077614D" w:rsidP="007761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>* vyberte pouze jednu možnost – splněn</w:t>
      </w:r>
      <w:r w:rsidR="00801025">
        <w:rPr>
          <w:rFonts w:ascii="Cambria" w:hAnsi="Cambria" w:cstheme="minorHAnsi"/>
          <w:i/>
          <w:iCs/>
          <w:sz w:val="20"/>
        </w:rPr>
        <w:t xml:space="preserve">o / </w:t>
      </w:r>
      <w:r w:rsidRPr="009255DD">
        <w:rPr>
          <w:rFonts w:ascii="Cambria" w:hAnsi="Cambria" w:cstheme="minorHAnsi"/>
          <w:i/>
          <w:iCs/>
          <w:sz w:val="20"/>
        </w:rPr>
        <w:t>nesplněno (slovně zdůvodnit neplnění)</w:t>
      </w:r>
    </w:p>
    <w:p w:rsidR="00C26755" w:rsidRPr="000C3A62" w:rsidRDefault="00C26755" w:rsidP="00801025">
      <w:pPr>
        <w:jc w:val="both"/>
        <w:rPr>
          <w:rFonts w:ascii="Cambria" w:hAnsi="Cambria" w:cstheme="minorHAnsi"/>
        </w:rPr>
      </w:pPr>
    </w:p>
    <w:p w:rsidR="00C26755" w:rsidRPr="00BD04D8" w:rsidRDefault="00C26755" w:rsidP="003E55A8">
      <w:pPr>
        <w:numPr>
          <w:ilvl w:val="0"/>
          <w:numId w:val="27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BD04D8">
        <w:rPr>
          <w:rFonts w:ascii="Cambria" w:hAnsi="Cambria" w:cstheme="minorHAnsi"/>
          <w:b/>
          <w:bCs/>
        </w:rPr>
        <w:t xml:space="preserve">Použití finančních prostředků (v </w:t>
      </w:r>
      <w:r w:rsidR="008B4DFB">
        <w:rPr>
          <w:rFonts w:ascii="Cambria" w:hAnsi="Cambria" w:cstheme="minorHAnsi"/>
          <w:b/>
          <w:bCs/>
        </w:rPr>
        <w:t xml:space="preserve">celých </w:t>
      </w:r>
      <w:r w:rsidRPr="00BD04D8">
        <w:rPr>
          <w:rFonts w:ascii="Cambria" w:hAnsi="Cambria" w:cstheme="minorHAnsi"/>
          <w:b/>
          <w:bCs/>
        </w:rPr>
        <w:t xml:space="preserve">Kč) </w:t>
      </w:r>
    </w:p>
    <w:p w:rsidR="00801025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  <w:r w:rsidRPr="000C3A62">
        <w:rPr>
          <w:rFonts w:ascii="Cambria" w:hAnsi="Cambria" w:cstheme="minorHAnsi"/>
          <w:sz w:val="19"/>
          <w:vertAlign w:val="superscript"/>
        </w:rPr>
        <w:t xml:space="preserve">   </w:t>
      </w:r>
      <w:r w:rsidRPr="000C3A62">
        <w:rPr>
          <w:rFonts w:ascii="Cambria" w:hAnsi="Cambria" w:cstheme="minorHAnsi"/>
          <w:sz w:val="20"/>
          <w:vertAlign w:val="superscript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10"/>
        <w:gridCol w:w="2831"/>
      </w:tblGrid>
      <w:tr w:rsidR="00801025" w:rsidRPr="000C3A62" w:rsidTr="0008748F"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Plánované náklady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8B4DFB">
              <w:rPr>
                <w:rFonts w:ascii="Cambria" w:hAnsi="Cambria" w:cstheme="minorHAnsi"/>
                <w:bCs/>
                <w:sz w:val="22"/>
              </w:rPr>
              <w:t>/schválené změny</w:t>
            </w:r>
            <w:r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801025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Skutečné náklady</w:t>
            </w:r>
          </w:p>
          <w:p w:rsidR="00801025" w:rsidRPr="000C3A62" w:rsidRDefault="00801025" w:rsidP="00801025">
            <w:pPr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k datu ukončení projektu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E45BA8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</w:p>
    <w:p w:rsidR="00E45BA8" w:rsidRDefault="00E45BA8" w:rsidP="003E55A8">
      <w:pPr>
        <w:numPr>
          <w:ilvl w:val="0"/>
          <w:numId w:val="27"/>
        </w:numPr>
        <w:spacing w:after="120"/>
        <w:ind w:left="426" w:hanging="426"/>
        <w:jc w:val="both"/>
        <w:rPr>
          <w:rFonts w:ascii="Cambria" w:hAnsi="Cambria" w:cstheme="minorHAnsi"/>
        </w:rPr>
      </w:pPr>
      <w:r w:rsidRPr="00BD04D8">
        <w:rPr>
          <w:rFonts w:ascii="Cambria" w:hAnsi="Cambria" w:cstheme="minorHAnsi"/>
          <w:b/>
          <w:bCs/>
        </w:rPr>
        <w:t>Celková charakteristika plnění projektu</w:t>
      </w:r>
      <w:r w:rsidRPr="000C3A62">
        <w:rPr>
          <w:rFonts w:ascii="Cambria" w:hAnsi="Cambria" w:cstheme="minorHAnsi"/>
        </w:rPr>
        <w:t>:</w:t>
      </w:r>
      <w:r w:rsidR="00E115FE">
        <w:rPr>
          <w:rFonts w:ascii="Cambria" w:hAnsi="Cambria" w:cstheme="minorHAnsi"/>
        </w:rPr>
        <w:t xml:space="preserve"> </w:t>
      </w:r>
      <w:r w:rsidR="00E115FE" w:rsidRPr="000C3A62">
        <w:rPr>
          <w:rFonts w:ascii="Cambria" w:hAnsi="Cambria" w:cstheme="minorHAnsi"/>
        </w:rPr>
        <w:t>(</w:t>
      </w:r>
      <w:r w:rsidR="00E115FE" w:rsidRPr="000C3A62">
        <w:rPr>
          <w:rFonts w:ascii="Cambria" w:hAnsi="Cambria" w:cstheme="minorHAnsi"/>
          <w:i/>
        </w:rPr>
        <w:t>Zhodnocení plnění cílů jednotlivých etap, zdůvodnění případných odchylek od věcné náplně uvedené v příloze č. 2 Smlouvy</w:t>
      </w:r>
      <w:r w:rsidR="00E115FE">
        <w:rPr>
          <w:rFonts w:ascii="Cambria" w:hAnsi="Cambria" w:cstheme="minorHAnsi"/>
          <w:i/>
        </w:rPr>
        <w:t xml:space="preserve"> či cílů projektu</w:t>
      </w:r>
      <w:r w:rsidR="00E115FE" w:rsidRPr="000C3A62">
        <w:rPr>
          <w:rFonts w:ascii="Cambria" w:hAnsi="Cambria" w:cstheme="minorHAnsi"/>
          <w:i/>
        </w:rPr>
        <w:t xml:space="preserve">. </w:t>
      </w:r>
      <w:r w:rsidR="00E115FE">
        <w:rPr>
          <w:rFonts w:ascii="Cambria" w:hAnsi="Cambria" w:cstheme="minorHAnsi"/>
          <w:i/>
        </w:rPr>
        <w:t>Z</w:t>
      </w:r>
      <w:r w:rsidR="00E115FE" w:rsidRPr="00E115FE">
        <w:rPr>
          <w:rFonts w:ascii="Cambria" w:hAnsi="Cambria" w:cstheme="minorHAnsi"/>
          <w:i/>
        </w:rPr>
        <w:t>hodnocení splnění cílů projektu</w:t>
      </w:r>
      <w:r w:rsidR="00E115FE">
        <w:rPr>
          <w:rFonts w:ascii="Cambria" w:hAnsi="Cambria" w:cstheme="minorHAnsi"/>
          <w:i/>
        </w:rPr>
        <w:t xml:space="preserve">. </w:t>
      </w:r>
      <w:r w:rsidR="005F522B">
        <w:rPr>
          <w:rFonts w:ascii="Cambria" w:hAnsi="Cambria" w:cstheme="minorHAnsi"/>
          <w:i/>
        </w:rPr>
        <w:t>P</w:t>
      </w:r>
      <w:r w:rsidR="005F522B" w:rsidRPr="005F522B">
        <w:rPr>
          <w:rFonts w:ascii="Cambria" w:hAnsi="Cambria" w:cstheme="minorHAnsi"/>
          <w:i/>
        </w:rPr>
        <w:t>řehledná informace o dosažení jednotlivých hlavních plánovaných výsledků</w:t>
      </w:r>
      <w:r w:rsidR="005F522B">
        <w:rPr>
          <w:rFonts w:ascii="Cambria" w:hAnsi="Cambria" w:cstheme="minorHAnsi"/>
          <w:i/>
        </w:rPr>
        <w:t>. P</w:t>
      </w:r>
      <w:r w:rsidR="005F522B" w:rsidRPr="005F522B">
        <w:rPr>
          <w:rFonts w:ascii="Cambria" w:hAnsi="Cambria" w:cstheme="minorHAnsi"/>
          <w:i/>
        </w:rPr>
        <w:t>opis dosažených výsledků</w:t>
      </w:r>
      <w:r w:rsidR="005F522B">
        <w:rPr>
          <w:rFonts w:ascii="Cambria" w:hAnsi="Cambria" w:cstheme="minorHAnsi"/>
          <w:i/>
        </w:rPr>
        <w:t xml:space="preserve">, </w:t>
      </w:r>
      <w:r w:rsidR="005F522B" w:rsidRPr="005F522B">
        <w:rPr>
          <w:rFonts w:ascii="Cambria" w:hAnsi="Cambria" w:cstheme="minorHAnsi"/>
          <w:i/>
        </w:rPr>
        <w:t>hlavních a stručně i vedlejších, včetně srovnání dosaženého výsledku projektu s aktuálním stavem řešené problematiky v ČR/zahraničí</w:t>
      </w:r>
      <w:r w:rsidR="005F522B">
        <w:rPr>
          <w:rFonts w:ascii="Cambria" w:hAnsi="Cambria" w:cstheme="minorHAnsi"/>
          <w:i/>
        </w:rPr>
        <w:t xml:space="preserve">. </w:t>
      </w:r>
      <w:r w:rsidR="00E115FE" w:rsidRPr="000C3A62">
        <w:rPr>
          <w:rFonts w:ascii="Cambria" w:hAnsi="Cambria" w:cstheme="minorHAnsi"/>
          <w:i/>
        </w:rPr>
        <w:t>Případná podrobnější zpráva, grafy, tabulky, obrázky pro přehlednou dokumentaci dosažených výsledků mohou dle uvážení příjemce tvořit samostatnou přílohu této zprávy.</w:t>
      </w:r>
      <w:r w:rsidR="00E115FE" w:rsidRPr="00BB048B">
        <w:rPr>
          <w:rFonts w:ascii="Cambria" w:hAnsi="Cambria" w:cstheme="minorHAnsi"/>
        </w:rPr>
        <w:t>)</w:t>
      </w:r>
    </w:p>
    <w:p w:rsidR="00FA4181" w:rsidRPr="000C3A62" w:rsidRDefault="00FA4181" w:rsidP="00344A94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lastRenderedPageBreak/>
        <w:t>xx</w:t>
      </w:r>
      <w:proofErr w:type="spellEnd"/>
    </w:p>
    <w:p w:rsidR="00F60D57" w:rsidRPr="000C3A62" w:rsidRDefault="00F60D57" w:rsidP="00C26755">
      <w:pPr>
        <w:spacing w:after="120"/>
        <w:ind w:left="426" w:hanging="426"/>
        <w:jc w:val="both"/>
        <w:rPr>
          <w:rFonts w:ascii="Cambria" w:hAnsi="Cambria" w:cstheme="minorHAnsi"/>
        </w:rPr>
      </w:pPr>
    </w:p>
    <w:p w:rsidR="00676898" w:rsidRPr="005F522B" w:rsidRDefault="00880593" w:rsidP="00C26755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b/>
          <w:bCs/>
        </w:rPr>
      </w:pPr>
      <w:r w:rsidRPr="005F522B">
        <w:rPr>
          <w:rFonts w:ascii="Cambria" w:hAnsi="Cambria" w:cstheme="minorHAnsi"/>
          <w:b/>
          <w:bCs/>
        </w:rPr>
        <w:t>Využití výsledků</w:t>
      </w:r>
    </w:p>
    <w:p w:rsidR="00344A94" w:rsidRPr="000B792F" w:rsidRDefault="00344A94" w:rsidP="00344A94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způsob implementace dosažených výsledků do praxe</w:t>
      </w:r>
      <w:r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>
        <w:rPr>
          <w:rFonts w:ascii="Cambria" w:hAnsi="Cambria" w:cstheme="minorHAnsi"/>
          <w:i/>
          <w:iCs/>
        </w:rPr>
        <w:t>k</w:t>
      </w:r>
      <w:r w:rsidRPr="005F522B">
        <w:rPr>
          <w:rFonts w:ascii="Cambria" w:hAnsi="Cambria" w:cstheme="minorHAnsi"/>
          <w:i/>
          <w:iCs/>
        </w:rPr>
        <w:t>onkrétní popis, jakým způsobem b</w:t>
      </w:r>
      <w:r>
        <w:rPr>
          <w:rFonts w:ascii="Cambria" w:hAnsi="Cambria" w:cstheme="minorHAnsi"/>
          <w:i/>
          <w:iCs/>
        </w:rPr>
        <w:t>yly</w:t>
      </w:r>
      <w:r w:rsidRPr="005F522B">
        <w:rPr>
          <w:rFonts w:ascii="Cambria" w:hAnsi="Cambria" w:cstheme="minorHAnsi"/>
          <w:i/>
          <w:iCs/>
        </w:rPr>
        <w:t xml:space="preserve"> výsledky projektu zavedeny do </w:t>
      </w:r>
      <w:r>
        <w:rPr>
          <w:rFonts w:ascii="Cambria" w:hAnsi="Cambria" w:cstheme="minorHAnsi"/>
          <w:i/>
          <w:iCs/>
        </w:rPr>
        <w:t xml:space="preserve">podnikové </w:t>
      </w:r>
      <w:r w:rsidRPr="005F522B">
        <w:rPr>
          <w:rFonts w:ascii="Cambria" w:hAnsi="Cambria" w:cstheme="minorHAnsi"/>
          <w:i/>
          <w:iCs/>
        </w:rPr>
        <w:t>praxe</w:t>
      </w:r>
      <w:r>
        <w:rPr>
          <w:rFonts w:ascii="Cambria" w:hAnsi="Cambria" w:cstheme="minorHAnsi"/>
          <w:i/>
          <w:iCs/>
        </w:rPr>
        <w:t>, tedy popis zavedené inovace</w:t>
      </w:r>
      <w:r w:rsidRPr="000C3A62">
        <w:rPr>
          <w:rFonts w:ascii="Cambria" w:hAnsi="Cambria" w:cstheme="minorHAnsi"/>
        </w:rPr>
        <w:t>)</w:t>
      </w:r>
      <w:r>
        <w:rPr>
          <w:rFonts w:ascii="Cambria" w:hAnsi="Cambria" w:cstheme="minorHAnsi"/>
        </w:rPr>
        <w:t>:</w:t>
      </w:r>
    </w:p>
    <w:p w:rsidR="005F522B" w:rsidRPr="000C3A62" w:rsidRDefault="005F522B" w:rsidP="00FA4181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p w:rsidR="004C3A25" w:rsidRPr="00575689" w:rsidRDefault="004C3A25" w:rsidP="004C3A25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informace o </w:t>
      </w:r>
      <w:r w:rsidRPr="005D32AB">
        <w:rPr>
          <w:rFonts w:ascii="Cambria" w:hAnsi="Cambria" w:cstheme="minorHAnsi"/>
        </w:rPr>
        <w:t>předpokládaný</w:t>
      </w:r>
      <w:r>
        <w:rPr>
          <w:rFonts w:ascii="Cambria" w:hAnsi="Cambria" w:cstheme="minorHAnsi"/>
        </w:rPr>
        <w:t>ch přínosech projektu</w:t>
      </w:r>
      <w:r w:rsidRPr="005D32AB">
        <w:rPr>
          <w:rFonts w:ascii="Cambria" w:hAnsi="Cambria" w:cstheme="minorHAnsi"/>
        </w:rPr>
        <w:t xml:space="preserve"> (</w:t>
      </w:r>
      <w:r w:rsidRPr="005D32AB">
        <w:rPr>
          <w:rFonts w:ascii="Cambria" w:hAnsi="Cambria" w:cstheme="minorHAnsi"/>
          <w:i/>
          <w:iCs/>
        </w:rPr>
        <w:t>tržby</w:t>
      </w:r>
      <w:r>
        <w:rPr>
          <w:rFonts w:ascii="Cambria" w:hAnsi="Cambria" w:cstheme="minorHAnsi"/>
          <w:i/>
          <w:iCs/>
        </w:rPr>
        <w:t>, úspora nákladů,</w:t>
      </w:r>
      <w:r w:rsidRPr="005D32AB">
        <w:rPr>
          <w:rFonts w:ascii="Cambria" w:hAnsi="Cambria" w:cstheme="minorHAnsi"/>
          <w:i/>
          <w:iCs/>
        </w:rPr>
        <w:t xml:space="preserve"> export</w:t>
      </w:r>
      <w:r>
        <w:rPr>
          <w:rFonts w:ascii="Cambria" w:hAnsi="Cambria" w:cstheme="minorHAnsi"/>
          <w:i/>
          <w:iCs/>
        </w:rPr>
        <w:t xml:space="preserve"> a provozní zisk</w:t>
      </w:r>
      <w:r w:rsidRPr="005D32AB">
        <w:rPr>
          <w:rFonts w:ascii="Cambria" w:hAnsi="Cambria" w:cstheme="minorHAnsi"/>
          <w:i/>
          <w:iCs/>
        </w:rPr>
        <w:t xml:space="preserve"> v 5 letech následujících po ukončení projektu – komentář k novému odhadu ve srovnání s původním plánem uvedeným v žádosti o podporu</w:t>
      </w:r>
      <w:r>
        <w:rPr>
          <w:rFonts w:ascii="Cambria" w:hAnsi="Cambria" w:cstheme="minorHAnsi"/>
          <w:i/>
          <w:iCs/>
        </w:rPr>
        <w:t>, případně vyčíslení úspor, objemu výroby apod.</w:t>
      </w:r>
      <w:r w:rsidRPr="005D32AB">
        <w:rPr>
          <w:rFonts w:ascii="Cambria" w:hAnsi="Cambria" w:cstheme="minorHAnsi"/>
        </w:rPr>
        <w:t>), včetně očekávaného postavení na trhu:</w:t>
      </w:r>
    </w:p>
    <w:p w:rsidR="0063714D" w:rsidRPr="000C3A62" w:rsidRDefault="0063714D" w:rsidP="0063714D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972"/>
        <w:gridCol w:w="1250"/>
        <w:gridCol w:w="1250"/>
        <w:gridCol w:w="1250"/>
        <w:gridCol w:w="1232"/>
      </w:tblGrid>
      <w:tr w:rsidR="009706F0" w:rsidRPr="000C3A62" w:rsidTr="005A3011">
        <w:trPr>
          <w:trHeight w:val="316"/>
        </w:trPr>
        <w:tc>
          <w:tcPr>
            <w:tcW w:w="3543" w:type="dxa"/>
            <w:shd w:val="clear" w:color="auto" w:fill="auto"/>
          </w:tcPr>
          <w:p w:rsidR="009706F0" w:rsidRPr="000C3A62" w:rsidRDefault="009706F0" w:rsidP="004B1018">
            <w:pPr>
              <w:rPr>
                <w:rFonts w:ascii="Cambria" w:hAnsi="Cambria" w:cstheme="minorHAnsi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706F0" w:rsidRPr="000C3A62" w:rsidRDefault="009706F0" w:rsidP="004B1018">
            <w:pPr>
              <w:ind w:left="360" w:hanging="329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1.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9706F0" w:rsidP="004B1018">
            <w:pPr>
              <w:ind w:left="360" w:hanging="286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2.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9706F0" w:rsidP="004B1018">
            <w:pPr>
              <w:ind w:left="360" w:hanging="285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3.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9706F0" w:rsidP="004B1018">
            <w:pPr>
              <w:ind w:left="360" w:hanging="360"/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4. rok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706F0" w:rsidRPr="000C3A62" w:rsidRDefault="009706F0" w:rsidP="004B1018">
            <w:pPr>
              <w:jc w:val="center"/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5. rok</w:t>
            </w:r>
          </w:p>
        </w:tc>
      </w:tr>
      <w:tr w:rsidR="009706F0" w:rsidRPr="000C3A62" w:rsidTr="005A3011">
        <w:trPr>
          <w:trHeight w:val="316"/>
        </w:trPr>
        <w:tc>
          <w:tcPr>
            <w:tcW w:w="3543" w:type="dxa"/>
            <w:shd w:val="clear" w:color="auto" w:fill="auto"/>
            <w:vAlign w:val="center"/>
          </w:tcPr>
          <w:p w:rsidR="009706F0" w:rsidRPr="000C3A62" w:rsidRDefault="009706F0" w:rsidP="004B1018">
            <w:pPr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Tržby (</w:t>
            </w:r>
            <w:r w:rsidR="005A3011"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  <w:bookmarkStart w:id="0" w:name="_GoBack"/>
            <w:bookmarkEnd w:id="0"/>
          </w:p>
        </w:tc>
        <w:tc>
          <w:tcPr>
            <w:tcW w:w="972" w:type="dxa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9706F0" w:rsidRPr="000C3A62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:rsidR="009706F0" w:rsidRPr="000C3A62" w:rsidRDefault="005A3011" w:rsidP="004B1018">
            <w:pPr>
              <w:rPr>
                <w:rFonts w:ascii="Cambria" w:hAnsi="Cambria" w:cstheme="minorHAnsi"/>
                <w:b/>
              </w:rPr>
            </w:pPr>
            <w:r w:rsidRPr="005A3011">
              <w:rPr>
                <w:rFonts w:ascii="Cambria" w:hAnsi="Cambria" w:cstheme="minorHAnsi"/>
                <w:b/>
              </w:rPr>
              <w:t>Úspora nákladů</w:t>
            </w:r>
            <w:r w:rsidRPr="000C3A62">
              <w:rPr>
                <w:rFonts w:ascii="Cambria" w:hAnsi="Cambria" w:cstheme="minorHAnsi"/>
                <w:b/>
              </w:rPr>
              <w:t xml:space="preserve"> (</w:t>
            </w:r>
            <w:r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706F0" w:rsidRPr="000C3A62" w:rsidRDefault="006B57DB" w:rsidP="004B1018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5A3011" w:rsidRPr="000C3A62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:rsidR="005A3011" w:rsidRPr="000C3A62" w:rsidRDefault="005A3011" w:rsidP="005A3011">
            <w:pPr>
              <w:rPr>
                <w:rFonts w:ascii="Cambria" w:hAnsi="Cambria" w:cstheme="minorHAnsi"/>
                <w:b/>
              </w:rPr>
            </w:pPr>
            <w:r w:rsidRPr="000C3A62">
              <w:rPr>
                <w:rFonts w:ascii="Cambria" w:hAnsi="Cambria" w:cstheme="minorHAnsi"/>
                <w:b/>
              </w:rPr>
              <w:t>Export</w:t>
            </w:r>
            <w:r w:rsidR="00AF761E" w:rsidRPr="000C3A62">
              <w:rPr>
                <w:rFonts w:ascii="Cambria" w:hAnsi="Cambria" w:cstheme="minorHAnsi"/>
                <w:b/>
              </w:rPr>
              <w:t xml:space="preserve"> (</w:t>
            </w:r>
            <w:r w:rsidR="00AF761E">
              <w:rPr>
                <w:rFonts w:ascii="Cambria" w:hAnsi="Cambria" w:cstheme="minorHAnsi"/>
                <w:b/>
              </w:rPr>
              <w:t>v celých</w:t>
            </w:r>
            <w:r w:rsidR="00AF761E"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A3011" w:rsidRPr="000C3A62" w:rsidRDefault="005A3011" w:rsidP="005A3011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AF761E" w:rsidRPr="000C3A62" w:rsidTr="005A3011">
        <w:trPr>
          <w:trHeight w:val="337"/>
        </w:trPr>
        <w:tc>
          <w:tcPr>
            <w:tcW w:w="3543" w:type="dxa"/>
            <w:shd w:val="clear" w:color="auto" w:fill="auto"/>
            <w:vAlign w:val="center"/>
          </w:tcPr>
          <w:p w:rsidR="00AF761E" w:rsidRPr="000C3A62" w:rsidRDefault="00AF761E" w:rsidP="00AF761E">
            <w:pPr>
              <w:rPr>
                <w:rFonts w:ascii="Cambria" w:hAnsi="Cambria" w:cstheme="minorHAnsi"/>
                <w:b/>
              </w:rPr>
            </w:pPr>
            <w:r w:rsidRPr="00AF761E">
              <w:rPr>
                <w:rFonts w:ascii="Cambria" w:hAnsi="Cambria" w:cstheme="minorHAnsi"/>
                <w:b/>
              </w:rPr>
              <w:t>Provozní zisk</w:t>
            </w:r>
            <w:r w:rsidRPr="000C3A62">
              <w:rPr>
                <w:rFonts w:ascii="Cambria" w:hAnsi="Cambria" w:cstheme="minorHAnsi"/>
                <w:b/>
              </w:rPr>
              <w:t xml:space="preserve"> (</w:t>
            </w:r>
            <w:r>
              <w:rPr>
                <w:rFonts w:ascii="Cambria" w:hAnsi="Cambria" w:cstheme="minorHAnsi"/>
                <w:b/>
              </w:rPr>
              <w:t>v celých</w:t>
            </w:r>
            <w:r w:rsidRPr="000C3A62">
              <w:rPr>
                <w:rFonts w:ascii="Cambria" w:hAnsi="Cambria" w:cstheme="minorHAnsi"/>
                <w:b/>
              </w:rPr>
              <w:t xml:space="preserve"> Kč)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F761E" w:rsidRPr="000C3A62" w:rsidRDefault="00AF761E" w:rsidP="00AF761E">
            <w:pPr>
              <w:jc w:val="right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E45BA8" w:rsidRPr="000C3A62" w:rsidRDefault="00E45BA8" w:rsidP="00C26755">
      <w:pPr>
        <w:spacing w:after="120"/>
        <w:rPr>
          <w:rFonts w:ascii="Cambria" w:hAnsi="Cambria" w:cstheme="minorHAnsi"/>
          <w:strike/>
          <w:color w:val="FF0000"/>
        </w:rPr>
      </w:pPr>
    </w:p>
    <w:p w:rsidR="0098538D" w:rsidRPr="0070589C" w:rsidRDefault="0098538D" w:rsidP="0070589C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sz w:val="16"/>
        </w:rPr>
      </w:pPr>
      <w:r w:rsidRPr="0070589C">
        <w:rPr>
          <w:rFonts w:ascii="Cambria" w:hAnsi="Cambria" w:cstheme="minorHAnsi"/>
          <w:b/>
          <w:bCs/>
        </w:rPr>
        <w:t>Další informace</w:t>
      </w:r>
      <w:r w:rsidRPr="0070589C">
        <w:rPr>
          <w:rFonts w:ascii="Cambria" w:hAnsi="Cambria" w:cstheme="minorHAnsi"/>
        </w:rPr>
        <w:t xml:space="preserve">: </w:t>
      </w:r>
      <w:r w:rsidR="00C26755" w:rsidRPr="0070589C">
        <w:rPr>
          <w:rFonts w:ascii="Cambria" w:hAnsi="Cambria" w:cstheme="minorHAnsi"/>
        </w:rPr>
        <w:t>(</w:t>
      </w:r>
      <w:r w:rsidR="0070589C" w:rsidRPr="0070589C">
        <w:rPr>
          <w:rFonts w:ascii="Cambria" w:hAnsi="Cambria" w:cstheme="minorHAnsi"/>
          <w:i/>
        </w:rPr>
        <w:t>I</w:t>
      </w:r>
      <w:r w:rsidRPr="0070589C">
        <w:rPr>
          <w:rFonts w:ascii="Cambria" w:hAnsi="Cambria" w:cstheme="minorHAnsi"/>
          <w:i/>
        </w:rPr>
        <w:t>nformace, které příjemce považuje za účelné poskytovateli sdělit, jsou spojené s řešením projektu</w:t>
      </w:r>
      <w:r w:rsidR="00E83CB7" w:rsidRPr="0070589C">
        <w:rPr>
          <w:rFonts w:ascii="Cambria" w:hAnsi="Cambria" w:cstheme="minorHAnsi"/>
          <w:i/>
        </w:rPr>
        <w:t>,</w:t>
      </w:r>
      <w:r w:rsidRPr="0070589C">
        <w:rPr>
          <w:rFonts w:ascii="Cambria" w:hAnsi="Cambria" w:cstheme="minorHAnsi"/>
          <w:i/>
        </w:rPr>
        <w:t xml:space="preserve"> s dosaženými výsledky, s jejich možným </w:t>
      </w:r>
      <w:r w:rsidR="0070589C" w:rsidRPr="0070589C">
        <w:rPr>
          <w:rFonts w:ascii="Cambria" w:hAnsi="Cambria" w:cstheme="minorHAnsi"/>
          <w:i/>
        </w:rPr>
        <w:t>uplatněním</w:t>
      </w:r>
      <w:r w:rsidRPr="0070589C">
        <w:rPr>
          <w:rFonts w:ascii="Cambria" w:hAnsi="Cambria" w:cstheme="minorHAnsi"/>
          <w:i/>
        </w:rPr>
        <w:t xml:space="preserve"> apod. a nejsou obsaženy v předchozích kapitolách</w:t>
      </w:r>
      <w:r w:rsidR="0070589C" w:rsidRPr="0070589C">
        <w:rPr>
          <w:rFonts w:ascii="Cambria" w:hAnsi="Cambria" w:cstheme="minorHAnsi"/>
          <w:i/>
        </w:rPr>
        <w:t>.</w:t>
      </w:r>
      <w:r w:rsidR="00C26755" w:rsidRPr="0070589C">
        <w:rPr>
          <w:rFonts w:ascii="Cambria" w:hAnsi="Cambria" w:cstheme="minorHAnsi"/>
        </w:rPr>
        <w:t>)</w:t>
      </w:r>
    </w:p>
    <w:p w:rsidR="00E45BA8" w:rsidRPr="000C3A62" w:rsidRDefault="00E45BA8" w:rsidP="00C26755">
      <w:pPr>
        <w:rPr>
          <w:rFonts w:ascii="Cambria" w:hAnsi="Cambria" w:cstheme="minorHAnsi"/>
        </w:rPr>
      </w:pPr>
    </w:p>
    <w:p w:rsidR="00E45BA8" w:rsidRPr="000C3A62" w:rsidRDefault="00E45BA8" w:rsidP="00C26755">
      <w:pPr>
        <w:rPr>
          <w:rFonts w:ascii="Cambria" w:hAnsi="Cambria" w:cstheme="minorHAnsi"/>
        </w:rPr>
      </w:pPr>
    </w:p>
    <w:p w:rsidR="0070589C" w:rsidRPr="000C3A62" w:rsidRDefault="0070589C" w:rsidP="0070589C">
      <w:pPr>
        <w:ind w:left="360"/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>
        <w:rPr>
          <w:rFonts w:ascii="Cambria" w:hAnsi="Cambria" w:cstheme="minorHAnsi"/>
        </w:rPr>
        <w:t xml:space="preserve"> </w:t>
      </w:r>
      <w:proofErr w:type="spellStart"/>
      <w:r w:rsidRPr="0070589C">
        <w:rPr>
          <w:rFonts w:ascii="Cambria" w:hAnsi="Cambria" w:cstheme="minorHAnsi"/>
          <w:sz w:val="22"/>
          <w:highlight w:val="yellow"/>
        </w:rPr>
        <w:t>xx</w:t>
      </w:r>
      <w:proofErr w:type="spellEnd"/>
      <w:r w:rsidRPr="0070589C">
        <w:rPr>
          <w:rFonts w:ascii="Cambria" w:hAnsi="Cambria" w:cstheme="minorHAnsi"/>
          <w:sz w:val="22"/>
          <w:highlight w:val="yellow"/>
        </w:rPr>
        <w:t>.</w:t>
      </w:r>
      <w:r w:rsidR="008B4DFB">
        <w:rPr>
          <w:rFonts w:ascii="Cambria" w:hAnsi="Cambria" w:cstheme="minorHAnsi"/>
          <w:sz w:val="22"/>
          <w:highlight w:val="yellow"/>
        </w:rPr>
        <w:t xml:space="preserve"> </w:t>
      </w:r>
      <w:proofErr w:type="spellStart"/>
      <w:r w:rsidRPr="0070589C">
        <w:rPr>
          <w:rFonts w:ascii="Cambria" w:hAnsi="Cambria" w:cstheme="minorHAnsi"/>
          <w:sz w:val="22"/>
          <w:highlight w:val="yellow"/>
        </w:rPr>
        <w:t>xx</w:t>
      </w:r>
      <w:proofErr w:type="spellEnd"/>
      <w:r w:rsidRPr="0070589C">
        <w:rPr>
          <w:rFonts w:ascii="Cambria" w:hAnsi="Cambria" w:cstheme="minorHAnsi"/>
          <w:sz w:val="22"/>
          <w:highlight w:val="yellow"/>
        </w:rPr>
        <w:t>. 202x</w:t>
      </w:r>
      <w:r w:rsidRPr="000C3A62">
        <w:rPr>
          <w:rFonts w:ascii="Cambria" w:hAnsi="Cambria" w:cstheme="minorHAnsi"/>
        </w:rPr>
        <w:tab/>
      </w:r>
      <w:r w:rsidRPr="000C3A6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>
        <w:rPr>
          <w:rFonts w:ascii="Cambria" w:hAnsi="Cambria" w:cstheme="minorHAnsi"/>
        </w:rPr>
        <w:t xml:space="preserve"> </w:t>
      </w:r>
      <w:r w:rsidRPr="009255DD">
        <w:rPr>
          <w:rFonts w:ascii="Cambria" w:hAnsi="Cambria" w:cstheme="minorHAnsi"/>
          <w:highlight w:val="yellow"/>
        </w:rPr>
        <w:t>titul. jméno příjmení, titul</w:t>
      </w:r>
    </w:p>
    <w:p w:rsidR="0070589C" w:rsidRPr="000C3A62" w:rsidRDefault="0070589C" w:rsidP="0070589C">
      <w:pPr>
        <w:ind w:left="786" w:hanging="426"/>
        <w:rPr>
          <w:rFonts w:ascii="Cambria" w:hAnsi="Cambria" w:cstheme="minorHAnsi"/>
        </w:rPr>
      </w:pPr>
    </w:p>
    <w:p w:rsidR="0070589C" w:rsidRPr="000C3A62" w:rsidRDefault="0070589C" w:rsidP="0070589C">
      <w:pPr>
        <w:ind w:left="786" w:hanging="426"/>
        <w:rPr>
          <w:rFonts w:ascii="Cambria" w:hAnsi="Cambria" w:cstheme="minorHAnsi"/>
          <w:sz w:val="32"/>
        </w:rPr>
      </w:pPr>
    </w:p>
    <w:p w:rsidR="0070589C" w:rsidRPr="000C3A62" w:rsidRDefault="0070589C" w:rsidP="0070589C">
      <w:pPr>
        <w:ind w:left="78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t>Přílohy</w:t>
      </w:r>
      <w:r w:rsidRPr="000C3A62">
        <w:rPr>
          <w:rFonts w:ascii="Cambria" w:hAnsi="Cambria" w:cstheme="minorHAnsi"/>
          <w:szCs w:val="24"/>
        </w:rPr>
        <w:t xml:space="preserve">:   </w:t>
      </w:r>
    </w:p>
    <w:p w:rsidR="0070589C" w:rsidRPr="000C3A62" w:rsidRDefault="0070589C" w:rsidP="0070589C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 s čestným prohlášením</w:t>
      </w:r>
    </w:p>
    <w:p w:rsidR="00871BC8" w:rsidRPr="00D24F55" w:rsidRDefault="00871BC8" w:rsidP="00871BC8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</w:rPr>
      </w:pPr>
      <w:bookmarkStart w:id="1" w:name="_Hlk55301700"/>
      <w:r>
        <w:rPr>
          <w:rFonts w:ascii="Cambria" w:hAnsi="Cambria" w:cstheme="minorHAnsi"/>
          <w:szCs w:val="24"/>
        </w:rPr>
        <w:t>Detailní r</w:t>
      </w:r>
      <w:r w:rsidRPr="00D24F55">
        <w:rPr>
          <w:rFonts w:ascii="Cambria" w:hAnsi="Cambria" w:cstheme="minorHAnsi"/>
          <w:szCs w:val="24"/>
        </w:rPr>
        <w:t>ozpočet projektu</w:t>
      </w:r>
      <w:r w:rsidR="008F50C1">
        <w:rPr>
          <w:rFonts w:ascii="Cambria" w:hAnsi="Cambria" w:cstheme="minorHAnsi"/>
          <w:szCs w:val="24"/>
        </w:rPr>
        <w:t xml:space="preserve"> (MS EXCEL)</w:t>
      </w:r>
    </w:p>
    <w:bookmarkEnd w:id="1"/>
    <w:p w:rsidR="0070589C" w:rsidRPr="00352DCA" w:rsidRDefault="0070589C" w:rsidP="0070589C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  <w:highlight w:val="yellow"/>
        </w:rPr>
      </w:pPr>
      <w:r w:rsidRPr="00352DCA">
        <w:rPr>
          <w:rFonts w:ascii="Cambria" w:hAnsi="Cambria" w:cstheme="minorHAnsi"/>
          <w:szCs w:val="24"/>
          <w:highlight w:val="yellow"/>
        </w:rPr>
        <w:t>….</w:t>
      </w:r>
    </w:p>
    <w:p w:rsidR="00F50E5E" w:rsidRPr="000C3A62" w:rsidRDefault="00F50E5E" w:rsidP="009F6B70">
      <w:pPr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ab/>
      </w:r>
    </w:p>
    <w:p w:rsidR="009F6B70" w:rsidRPr="000C3A62" w:rsidRDefault="009F6B70" w:rsidP="009F6B70">
      <w:pPr>
        <w:ind w:firstLine="426"/>
        <w:rPr>
          <w:rFonts w:ascii="Cambria" w:hAnsi="Cambria" w:cstheme="minorHAnsi"/>
          <w:szCs w:val="24"/>
        </w:rPr>
      </w:pPr>
    </w:p>
    <w:p w:rsidR="009F6B70" w:rsidRPr="000C3A62" w:rsidRDefault="009F6B70" w:rsidP="009F6B70">
      <w:pPr>
        <w:ind w:firstLine="426"/>
        <w:rPr>
          <w:rFonts w:ascii="Cambria" w:hAnsi="Cambria" w:cstheme="minorHAnsi"/>
          <w:szCs w:val="24"/>
        </w:rPr>
      </w:pPr>
    </w:p>
    <w:p w:rsidR="00676898" w:rsidRPr="0070589C" w:rsidRDefault="005C7C96" w:rsidP="009F6B70">
      <w:pPr>
        <w:ind w:firstLine="426"/>
        <w:rPr>
          <w:rFonts w:ascii="Cambria" w:hAnsi="Cambria" w:cstheme="minorHAnsi"/>
          <w:b/>
          <w:bCs/>
          <w:szCs w:val="24"/>
        </w:rPr>
      </w:pPr>
      <w:r w:rsidRPr="0070589C">
        <w:rPr>
          <w:rFonts w:ascii="Cambria" w:hAnsi="Cambria" w:cstheme="minorHAnsi"/>
          <w:b/>
          <w:bCs/>
          <w:szCs w:val="24"/>
        </w:rPr>
        <w:t>Poznámka:</w:t>
      </w:r>
    </w:p>
    <w:p w:rsidR="00ED04A4" w:rsidRPr="000C3A62" w:rsidRDefault="00ED04A4" w:rsidP="009F6B70">
      <w:pPr>
        <w:pStyle w:val="Zkladntext"/>
        <w:tabs>
          <w:tab w:val="clear" w:pos="360"/>
        </w:tabs>
        <w:ind w:left="786" w:right="55"/>
        <w:rPr>
          <w:rFonts w:ascii="Cambria" w:hAnsi="Cambria" w:cstheme="minorHAnsi"/>
          <w:b w:val="0"/>
          <w:spacing w:val="-12"/>
          <w:sz w:val="16"/>
          <w:szCs w:val="16"/>
        </w:rPr>
      </w:pPr>
    </w:p>
    <w:p w:rsidR="004C19E2" w:rsidRPr="00C40851" w:rsidRDefault="00ED04A4" w:rsidP="0070589C">
      <w:pPr>
        <w:pStyle w:val="Zkladntext"/>
        <w:numPr>
          <w:ilvl w:val="0"/>
          <w:numId w:val="5"/>
        </w:numPr>
        <w:tabs>
          <w:tab w:val="clear" w:pos="360"/>
        </w:tabs>
        <w:ind w:right="55"/>
        <w:rPr>
          <w:rFonts w:ascii="Cambria" w:hAnsi="Cambria" w:cstheme="minorHAnsi"/>
          <w:b w:val="0"/>
        </w:rPr>
      </w:pP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Součástí </w:t>
      </w:r>
      <w:r w:rsidR="0076032E">
        <w:rPr>
          <w:rFonts w:ascii="Cambria" w:hAnsi="Cambria" w:cstheme="minorHAnsi"/>
          <w:b w:val="0"/>
          <w:i/>
          <w:spacing w:val="-12"/>
          <w:szCs w:val="24"/>
        </w:rPr>
        <w:t>souhrnné</w:t>
      </w: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 zprávy o řešení projektu musí být </w:t>
      </w:r>
      <w:r w:rsidR="008F4063">
        <w:rPr>
          <w:rFonts w:ascii="Cambria" w:hAnsi="Cambria" w:cstheme="minorHAnsi"/>
          <w:b w:val="0"/>
          <w:i/>
          <w:spacing w:val="-12"/>
          <w:szCs w:val="24"/>
        </w:rPr>
        <w:t xml:space="preserve">jeden </w:t>
      </w:r>
      <w:r w:rsidR="00F60D57" w:rsidRPr="0070589C">
        <w:rPr>
          <w:rFonts w:ascii="Cambria" w:hAnsi="Cambria" w:cstheme="minorHAnsi"/>
          <w:b w:val="0"/>
          <w:i/>
          <w:spacing w:val="-12"/>
          <w:szCs w:val="24"/>
        </w:rPr>
        <w:t>oponentní posudek nezávislého oponenta</w:t>
      </w: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 a je</w:t>
      </w:r>
      <w:r w:rsidR="00DB074F" w:rsidRPr="0070589C">
        <w:rPr>
          <w:rFonts w:ascii="Cambria" w:hAnsi="Cambria" w:cstheme="minorHAnsi"/>
          <w:b w:val="0"/>
          <w:i/>
          <w:spacing w:val="-12"/>
          <w:szCs w:val="24"/>
        </w:rPr>
        <w:t>ho</w:t>
      </w: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 čestné prohlášení o nepodjatosti vůči projektu dle vzoru </w:t>
      </w:r>
      <w:r w:rsidR="00523D42">
        <w:rPr>
          <w:rFonts w:ascii="Cambria" w:hAnsi="Cambria" w:cstheme="minorHAnsi"/>
          <w:b w:val="0"/>
          <w:i/>
          <w:spacing w:val="-12"/>
          <w:szCs w:val="24"/>
        </w:rPr>
        <w:t>v samostatné příloze.</w:t>
      </w:r>
    </w:p>
    <w:p w:rsidR="00C40851" w:rsidRPr="0009560B" w:rsidRDefault="0009560B" w:rsidP="0009560B">
      <w:pPr>
        <w:pStyle w:val="Zkladntext"/>
        <w:numPr>
          <w:ilvl w:val="0"/>
          <w:numId w:val="5"/>
        </w:numPr>
        <w:tabs>
          <w:tab w:val="clear" w:pos="360"/>
        </w:tabs>
        <w:ind w:right="55"/>
        <w:rPr>
          <w:rFonts w:ascii="Cambria" w:hAnsi="Cambria" w:cstheme="minorHAnsi"/>
          <w:b w:val="0"/>
          <w:i/>
          <w:spacing w:val="-12"/>
          <w:sz w:val="20"/>
        </w:rPr>
      </w:pPr>
      <w:bookmarkStart w:id="2" w:name="_Hlk55302210"/>
      <w:r w:rsidRPr="00D24F55">
        <w:rPr>
          <w:rFonts w:ascii="Cambria" w:hAnsi="Cambria" w:cstheme="minorHAnsi"/>
          <w:b w:val="0"/>
          <w:i/>
          <w:spacing w:val="-12"/>
          <w:szCs w:val="24"/>
        </w:rPr>
        <w:t xml:space="preserve">Součástí </w:t>
      </w:r>
      <w:r w:rsidR="0076032E">
        <w:rPr>
          <w:rFonts w:ascii="Cambria" w:hAnsi="Cambria" w:cstheme="minorHAnsi"/>
          <w:b w:val="0"/>
          <w:i/>
          <w:spacing w:val="-12"/>
          <w:szCs w:val="24"/>
        </w:rPr>
        <w:t>souhrnné</w:t>
      </w:r>
      <w:r w:rsidRPr="00D24F55">
        <w:rPr>
          <w:rFonts w:ascii="Cambria" w:hAnsi="Cambria" w:cstheme="minorHAnsi"/>
          <w:b w:val="0"/>
          <w:i/>
          <w:spacing w:val="-12"/>
          <w:szCs w:val="24"/>
        </w:rPr>
        <w:t xml:space="preserve"> zprávy o řešení projektu musí být </w:t>
      </w:r>
      <w:r>
        <w:rPr>
          <w:rFonts w:ascii="Cambria" w:hAnsi="Cambria" w:cstheme="minorHAnsi"/>
          <w:b w:val="0"/>
          <w:i/>
          <w:spacing w:val="-12"/>
          <w:szCs w:val="24"/>
        </w:rPr>
        <w:t>detailní rozpočet za celou dobu řešení projektu.</w:t>
      </w:r>
      <w:bookmarkEnd w:id="2"/>
      <w:r>
        <w:rPr>
          <w:rFonts w:ascii="Cambria" w:hAnsi="Cambria" w:cstheme="minorHAnsi"/>
          <w:b w:val="0"/>
          <w:i/>
          <w:spacing w:val="-12"/>
          <w:szCs w:val="24"/>
        </w:rPr>
        <w:t xml:space="preserve"> </w:t>
      </w:r>
    </w:p>
    <w:sectPr w:rsidR="00C40851" w:rsidRPr="0009560B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F1" w:rsidRDefault="008038F1">
      <w:r>
        <w:separator/>
      </w:r>
    </w:p>
  </w:endnote>
  <w:endnote w:type="continuationSeparator" w:id="0">
    <w:p w:rsidR="008038F1" w:rsidRDefault="008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F1" w:rsidRDefault="008038F1">
      <w:r>
        <w:separator/>
      </w:r>
    </w:p>
  </w:footnote>
  <w:footnote w:type="continuationSeparator" w:id="0">
    <w:p w:rsidR="008038F1" w:rsidRDefault="0080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CC" w:rsidRPr="000C3A62" w:rsidRDefault="006B5AF2" w:rsidP="00D039CC">
    <w:pPr>
      <w:pStyle w:val="Nzev"/>
      <w:jc w:val="right"/>
      <w:rPr>
        <w:rFonts w:ascii="Cambria" w:hAnsi="Cambria"/>
        <w:sz w:val="20"/>
      </w:rPr>
    </w:pPr>
    <w:r w:rsidRPr="000C3A62">
      <w:rPr>
        <w:rFonts w:ascii="Cambria" w:hAnsi="Cambri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D2BE8D" wp14:editId="55E51EE2">
          <wp:simplePos x="0" y="0"/>
          <wp:positionH relativeFrom="margin">
            <wp:posOffset>0</wp:posOffset>
          </wp:positionH>
          <wp:positionV relativeFrom="paragraph">
            <wp:posOffset>-168910</wp:posOffset>
          </wp:positionV>
          <wp:extent cx="3131185" cy="5822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0C3A62">
      <w:rPr>
        <w:rFonts w:ascii="Cambria" w:hAnsi="Cambria"/>
        <w:sz w:val="20"/>
      </w:rPr>
      <w:t>Formulář</w:t>
    </w:r>
    <w:r w:rsidR="0076032E">
      <w:rPr>
        <w:rFonts w:ascii="Cambria" w:hAnsi="Cambria"/>
        <w:sz w:val="20"/>
      </w:rPr>
      <w:t xml:space="preserve"> souhrnné</w:t>
    </w:r>
    <w:r w:rsidR="00D039CC" w:rsidRPr="000C3A62">
      <w:rPr>
        <w:rFonts w:ascii="Cambria" w:hAnsi="Cambria"/>
        <w:sz w:val="20"/>
      </w:rPr>
      <w:t xml:space="preserve"> </w:t>
    </w:r>
    <w:r w:rsidR="0076032E">
      <w:rPr>
        <w:rFonts w:ascii="Cambria" w:hAnsi="Cambria"/>
        <w:sz w:val="20"/>
      </w:rPr>
      <w:t xml:space="preserve">(roční a </w:t>
    </w:r>
    <w:r w:rsidR="00E37A55" w:rsidRPr="000C3A62">
      <w:rPr>
        <w:rFonts w:ascii="Cambria" w:hAnsi="Cambria"/>
        <w:sz w:val="20"/>
      </w:rPr>
      <w:t>z</w:t>
    </w:r>
    <w:r w:rsidR="00D94C76" w:rsidRPr="000C3A62">
      <w:rPr>
        <w:rFonts w:ascii="Cambria" w:hAnsi="Cambria"/>
        <w:sz w:val="20"/>
      </w:rPr>
      <w:t>ávěrečn</w:t>
    </w:r>
    <w:r w:rsidR="00296E41">
      <w:rPr>
        <w:rFonts w:ascii="Cambria" w:hAnsi="Cambria"/>
        <w:sz w:val="20"/>
      </w:rPr>
      <w:t>é</w:t>
    </w:r>
    <w:r w:rsidR="0076032E">
      <w:rPr>
        <w:rFonts w:ascii="Cambria" w:hAnsi="Cambria"/>
        <w:sz w:val="20"/>
      </w:rPr>
      <w:t>)</w:t>
    </w:r>
    <w:r w:rsidR="00D94C76" w:rsidRPr="000C3A62">
      <w:rPr>
        <w:rFonts w:ascii="Cambria" w:hAnsi="Cambria"/>
        <w:sz w:val="20"/>
      </w:rPr>
      <w:t xml:space="preserve"> zpráv</w:t>
    </w:r>
    <w:r w:rsidR="00296E41">
      <w:rPr>
        <w:rFonts w:ascii="Cambria" w:hAnsi="Cambria"/>
        <w:sz w:val="20"/>
      </w:rPr>
      <w:t xml:space="preserve">y </w:t>
    </w:r>
    <w:r w:rsidR="00D039CC" w:rsidRPr="000C3A62">
      <w:rPr>
        <w:rFonts w:ascii="Cambria" w:hAnsi="Cambria"/>
        <w:sz w:val="20"/>
      </w:rPr>
      <w:t xml:space="preserve">MPO CFF </w:t>
    </w:r>
    <w:r w:rsidR="00E20EC8">
      <w:rPr>
        <w:rFonts w:ascii="Cambria" w:hAnsi="Cambria"/>
        <w:sz w:val="20"/>
      </w:rPr>
      <w:t>3</w:t>
    </w:r>
    <w:r w:rsidR="00D039CC" w:rsidRPr="000C3A62">
      <w:rPr>
        <w:rFonts w:ascii="Cambria" w:hAnsi="Cambria"/>
        <w:sz w:val="20"/>
      </w:rPr>
      <w:t>VS vs1.</w:t>
    </w:r>
    <w:r w:rsidR="003509E8">
      <w:rPr>
        <w:rFonts w:ascii="Cambria" w:hAnsi="Cambria"/>
        <w:sz w:val="20"/>
      </w:rPr>
      <w:t>2</w:t>
    </w:r>
  </w:p>
  <w:p w:rsidR="001D1F4D" w:rsidRPr="000C3A62" w:rsidRDefault="00D039CC" w:rsidP="006B5AF2">
    <w:pPr>
      <w:pStyle w:val="Zhlav"/>
      <w:jc w:val="right"/>
      <w:rPr>
        <w:rFonts w:ascii="Cambria" w:hAnsi="Cambria"/>
      </w:rPr>
    </w:pPr>
    <w:r w:rsidRPr="000C3A62">
      <w:rPr>
        <w:rFonts w:ascii="Cambria" w:hAnsi="Cambria"/>
        <w:sz w:val="20"/>
      </w:rPr>
      <w:t xml:space="preserve">Stránka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PAGE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1</w:t>
    </w:r>
    <w:r w:rsidRPr="000C3A62">
      <w:rPr>
        <w:rFonts w:ascii="Cambria" w:hAnsi="Cambria"/>
        <w:b/>
        <w:bCs/>
        <w:sz w:val="20"/>
      </w:rPr>
      <w:fldChar w:fldCharType="end"/>
    </w:r>
    <w:r w:rsidRPr="000C3A62">
      <w:rPr>
        <w:rFonts w:ascii="Cambria" w:hAnsi="Cambria"/>
        <w:sz w:val="20"/>
      </w:rPr>
      <w:t xml:space="preserve"> </w:t>
    </w:r>
    <w:r w:rsidR="00660A1D">
      <w:rPr>
        <w:rFonts w:ascii="Cambria" w:hAnsi="Cambria"/>
        <w:sz w:val="20"/>
      </w:rPr>
      <w:t>/</w:t>
    </w:r>
    <w:r w:rsidRPr="000C3A62">
      <w:rPr>
        <w:rFonts w:ascii="Cambria" w:hAnsi="Cambria"/>
        <w:sz w:val="20"/>
      </w:rPr>
      <w:t xml:space="preserve">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NUMPAGES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3</w:t>
    </w:r>
    <w:r w:rsidRPr="000C3A62">
      <w:rPr>
        <w:rFonts w:ascii="Cambria" w:hAnsi="Cambria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5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22"/>
  </w:num>
  <w:num w:numId="9">
    <w:abstractNumId w:val="26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8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7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0532F"/>
    <w:rsid w:val="00024832"/>
    <w:rsid w:val="000317B9"/>
    <w:rsid w:val="00033B2B"/>
    <w:rsid w:val="00036D1D"/>
    <w:rsid w:val="00043A8A"/>
    <w:rsid w:val="00066042"/>
    <w:rsid w:val="00082279"/>
    <w:rsid w:val="00082BEB"/>
    <w:rsid w:val="0009560B"/>
    <w:rsid w:val="000C3A62"/>
    <w:rsid w:val="000C693F"/>
    <w:rsid w:val="000D1E0A"/>
    <w:rsid w:val="000E65FB"/>
    <w:rsid w:val="00120559"/>
    <w:rsid w:val="001224D4"/>
    <w:rsid w:val="00134F6D"/>
    <w:rsid w:val="001658D1"/>
    <w:rsid w:val="001740DE"/>
    <w:rsid w:val="001753F7"/>
    <w:rsid w:val="001766D0"/>
    <w:rsid w:val="00196E6F"/>
    <w:rsid w:val="001A3085"/>
    <w:rsid w:val="001A3D1B"/>
    <w:rsid w:val="001D1F4D"/>
    <w:rsid w:val="001E426F"/>
    <w:rsid w:val="001F428C"/>
    <w:rsid w:val="0020759F"/>
    <w:rsid w:val="00223E86"/>
    <w:rsid w:val="00245576"/>
    <w:rsid w:val="0025454D"/>
    <w:rsid w:val="00257E71"/>
    <w:rsid w:val="002623EA"/>
    <w:rsid w:val="002838ED"/>
    <w:rsid w:val="00296E41"/>
    <w:rsid w:val="002C1435"/>
    <w:rsid w:val="002C1F9B"/>
    <w:rsid w:val="002D114B"/>
    <w:rsid w:val="002D439A"/>
    <w:rsid w:val="002F19D2"/>
    <w:rsid w:val="00313706"/>
    <w:rsid w:val="0032154C"/>
    <w:rsid w:val="003314CD"/>
    <w:rsid w:val="0033698E"/>
    <w:rsid w:val="00344A94"/>
    <w:rsid w:val="00350733"/>
    <w:rsid w:val="003509E8"/>
    <w:rsid w:val="00352DCA"/>
    <w:rsid w:val="003611D5"/>
    <w:rsid w:val="00374C6B"/>
    <w:rsid w:val="0038695D"/>
    <w:rsid w:val="00386DB8"/>
    <w:rsid w:val="003B4F86"/>
    <w:rsid w:val="003B5329"/>
    <w:rsid w:val="003E55A8"/>
    <w:rsid w:val="00403511"/>
    <w:rsid w:val="00410A68"/>
    <w:rsid w:val="0042407E"/>
    <w:rsid w:val="004330F3"/>
    <w:rsid w:val="004378D8"/>
    <w:rsid w:val="004475B6"/>
    <w:rsid w:val="00447EB7"/>
    <w:rsid w:val="004A2C7C"/>
    <w:rsid w:val="004B1018"/>
    <w:rsid w:val="004C19E2"/>
    <w:rsid w:val="004C3A25"/>
    <w:rsid w:val="004D58C5"/>
    <w:rsid w:val="004E2FBB"/>
    <w:rsid w:val="004E55C7"/>
    <w:rsid w:val="004E65BE"/>
    <w:rsid w:val="00511129"/>
    <w:rsid w:val="0051575E"/>
    <w:rsid w:val="00517A8D"/>
    <w:rsid w:val="00523D42"/>
    <w:rsid w:val="0053213E"/>
    <w:rsid w:val="00577ABC"/>
    <w:rsid w:val="005A08CF"/>
    <w:rsid w:val="005A3011"/>
    <w:rsid w:val="005C7C96"/>
    <w:rsid w:val="005D32AB"/>
    <w:rsid w:val="005E360B"/>
    <w:rsid w:val="005E3636"/>
    <w:rsid w:val="005F5192"/>
    <w:rsid w:val="005F522B"/>
    <w:rsid w:val="00620C03"/>
    <w:rsid w:val="006249D8"/>
    <w:rsid w:val="0063714D"/>
    <w:rsid w:val="006446A0"/>
    <w:rsid w:val="00647E34"/>
    <w:rsid w:val="00657160"/>
    <w:rsid w:val="00660A1D"/>
    <w:rsid w:val="006643F7"/>
    <w:rsid w:val="006667F8"/>
    <w:rsid w:val="00676898"/>
    <w:rsid w:val="00682336"/>
    <w:rsid w:val="006B57DB"/>
    <w:rsid w:val="006B5AF2"/>
    <w:rsid w:val="006B6A78"/>
    <w:rsid w:val="006C12FE"/>
    <w:rsid w:val="006E5540"/>
    <w:rsid w:val="006E5691"/>
    <w:rsid w:val="006E6B9A"/>
    <w:rsid w:val="006E6E78"/>
    <w:rsid w:val="006E7D4A"/>
    <w:rsid w:val="006F7D1D"/>
    <w:rsid w:val="007001BF"/>
    <w:rsid w:val="007033A4"/>
    <w:rsid w:val="00704AA0"/>
    <w:rsid w:val="0070589C"/>
    <w:rsid w:val="0071283C"/>
    <w:rsid w:val="007161BB"/>
    <w:rsid w:val="00721DF2"/>
    <w:rsid w:val="007425DE"/>
    <w:rsid w:val="007432AE"/>
    <w:rsid w:val="0076032E"/>
    <w:rsid w:val="0077614D"/>
    <w:rsid w:val="0078590A"/>
    <w:rsid w:val="00790ECC"/>
    <w:rsid w:val="00794E2E"/>
    <w:rsid w:val="007A4EC9"/>
    <w:rsid w:val="007B299D"/>
    <w:rsid w:val="007B6D33"/>
    <w:rsid w:val="007C3E61"/>
    <w:rsid w:val="00801025"/>
    <w:rsid w:val="008038F1"/>
    <w:rsid w:val="00810945"/>
    <w:rsid w:val="00842BA6"/>
    <w:rsid w:val="00844BC4"/>
    <w:rsid w:val="00871BC8"/>
    <w:rsid w:val="00880593"/>
    <w:rsid w:val="00882584"/>
    <w:rsid w:val="008A062D"/>
    <w:rsid w:val="008B4DFB"/>
    <w:rsid w:val="008E3E31"/>
    <w:rsid w:val="008E4529"/>
    <w:rsid w:val="008F1066"/>
    <w:rsid w:val="008F284E"/>
    <w:rsid w:val="008F4063"/>
    <w:rsid w:val="008F47F3"/>
    <w:rsid w:val="008F50C1"/>
    <w:rsid w:val="008F60B6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E4A7F"/>
    <w:rsid w:val="009F6B70"/>
    <w:rsid w:val="00A1319C"/>
    <w:rsid w:val="00A13D69"/>
    <w:rsid w:val="00A1600C"/>
    <w:rsid w:val="00A1606E"/>
    <w:rsid w:val="00A163B9"/>
    <w:rsid w:val="00A365E3"/>
    <w:rsid w:val="00A62B57"/>
    <w:rsid w:val="00A63253"/>
    <w:rsid w:val="00A814E1"/>
    <w:rsid w:val="00AA7AF4"/>
    <w:rsid w:val="00AB0684"/>
    <w:rsid w:val="00AC02C8"/>
    <w:rsid w:val="00AD2372"/>
    <w:rsid w:val="00AF649E"/>
    <w:rsid w:val="00AF761E"/>
    <w:rsid w:val="00B11E61"/>
    <w:rsid w:val="00B22691"/>
    <w:rsid w:val="00B437D2"/>
    <w:rsid w:val="00B615E7"/>
    <w:rsid w:val="00B72DE9"/>
    <w:rsid w:val="00B826DC"/>
    <w:rsid w:val="00BA3AA4"/>
    <w:rsid w:val="00BB048B"/>
    <w:rsid w:val="00BD04D8"/>
    <w:rsid w:val="00BE775D"/>
    <w:rsid w:val="00BF3FA0"/>
    <w:rsid w:val="00C06272"/>
    <w:rsid w:val="00C26755"/>
    <w:rsid w:val="00C3123C"/>
    <w:rsid w:val="00C40851"/>
    <w:rsid w:val="00C43B45"/>
    <w:rsid w:val="00C44A70"/>
    <w:rsid w:val="00C64799"/>
    <w:rsid w:val="00C91BBD"/>
    <w:rsid w:val="00C9769A"/>
    <w:rsid w:val="00CA6A65"/>
    <w:rsid w:val="00D039CC"/>
    <w:rsid w:val="00D11177"/>
    <w:rsid w:val="00D32DCC"/>
    <w:rsid w:val="00D36225"/>
    <w:rsid w:val="00D92F0A"/>
    <w:rsid w:val="00D943CC"/>
    <w:rsid w:val="00D94C76"/>
    <w:rsid w:val="00D95818"/>
    <w:rsid w:val="00D97CAE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20EC8"/>
    <w:rsid w:val="00E37A55"/>
    <w:rsid w:val="00E45BA8"/>
    <w:rsid w:val="00E54DB1"/>
    <w:rsid w:val="00E83CB7"/>
    <w:rsid w:val="00E86886"/>
    <w:rsid w:val="00EA46EF"/>
    <w:rsid w:val="00EA5ADC"/>
    <w:rsid w:val="00EB6FD3"/>
    <w:rsid w:val="00EC1AFB"/>
    <w:rsid w:val="00ED04A4"/>
    <w:rsid w:val="00EE7C58"/>
    <w:rsid w:val="00F001F6"/>
    <w:rsid w:val="00F124CD"/>
    <w:rsid w:val="00F50E5E"/>
    <w:rsid w:val="00F60D57"/>
    <w:rsid w:val="00F80EAF"/>
    <w:rsid w:val="00F84296"/>
    <w:rsid w:val="00FA4181"/>
    <w:rsid w:val="00FA6934"/>
    <w:rsid w:val="00FB1555"/>
    <w:rsid w:val="00FE16EE"/>
    <w:rsid w:val="00FE3E3E"/>
    <w:rsid w:val="00FE40A9"/>
    <w:rsid w:val="00FF183A"/>
    <w:rsid w:val="00FF35FB"/>
    <w:rsid w:val="00FF4D7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B33A1A4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B30A-E579-4192-830D-77FA1A61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71C05A.dotm</Template>
  <TotalTime>42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29</cp:revision>
  <cp:lastPrinted>2018-03-07T11:38:00Z</cp:lastPrinted>
  <dcterms:created xsi:type="dcterms:W3CDTF">2020-11-03T10:12:00Z</dcterms:created>
  <dcterms:modified xsi:type="dcterms:W3CDTF">2023-09-20T08:21:00Z</dcterms:modified>
</cp:coreProperties>
</file>