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8A6F1C" w14:textId="772DC6F9" w:rsidR="00DB1F45" w:rsidRPr="00DB1F45" w:rsidRDefault="00DB1F45" w:rsidP="00DB1F45">
      <w:pPr>
        <w:pStyle w:val="Nzev"/>
        <w:jc w:val="both"/>
        <w:rPr>
          <w:rFonts w:ascii="Cambria" w:hAnsi="Cambria" w:cstheme="minorHAnsi"/>
          <w:sz w:val="8"/>
          <w:szCs w:val="8"/>
        </w:rPr>
      </w:pPr>
      <w:r>
        <w:rPr>
          <w:rFonts w:ascii="Cambria" w:hAnsi="Cambria" w:cstheme="minorHAnsi"/>
          <w:sz w:val="40"/>
          <w:szCs w:val="40"/>
        </w:rPr>
        <w:t>Závěrečná</w:t>
      </w:r>
      <w:r w:rsidRPr="00DB1F45">
        <w:rPr>
          <w:rFonts w:ascii="Cambria" w:hAnsi="Cambria" w:cstheme="minorHAnsi"/>
          <w:sz w:val="40"/>
          <w:szCs w:val="40"/>
        </w:rPr>
        <w:t xml:space="preserve"> zpráva o řešení projektu v rámci </w:t>
      </w:r>
      <w:r w:rsidR="0009396A">
        <w:rPr>
          <w:rFonts w:ascii="Cambria" w:hAnsi="Cambria" w:cstheme="minorHAnsi"/>
          <w:sz w:val="40"/>
          <w:szCs w:val="40"/>
        </w:rPr>
        <w:t>páté</w:t>
      </w:r>
      <w:r w:rsidRPr="00DB1F45">
        <w:rPr>
          <w:rFonts w:ascii="Cambria" w:hAnsi="Cambria" w:cstheme="minorHAnsi"/>
          <w:sz w:val="40"/>
          <w:szCs w:val="40"/>
        </w:rPr>
        <w:t xml:space="preserve"> veřejné soutěže (</w:t>
      </w:r>
      <w:r w:rsidR="000819E0">
        <w:rPr>
          <w:rFonts w:ascii="Cambria" w:hAnsi="Cambria" w:cstheme="minorHAnsi"/>
          <w:sz w:val="40"/>
          <w:szCs w:val="40"/>
        </w:rPr>
        <w:t>5</w:t>
      </w:r>
      <w:r w:rsidRPr="00DB1F45">
        <w:rPr>
          <w:rFonts w:ascii="Cambria" w:hAnsi="Cambria" w:cstheme="minorHAnsi"/>
          <w:sz w:val="40"/>
          <w:szCs w:val="40"/>
        </w:rPr>
        <w:t xml:space="preserve">VS) v podprogramu 3 „Inovace do praxe“ programu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Country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for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Future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(CFF)</w:t>
      </w:r>
    </w:p>
    <w:p w14:paraId="3CD54B3B" w14:textId="77777777" w:rsidR="000D1E0A" w:rsidRPr="000C3A62" w:rsidRDefault="000D1E0A" w:rsidP="000D1E0A">
      <w:pPr>
        <w:jc w:val="center"/>
        <w:rPr>
          <w:rFonts w:ascii="Cambria" w:hAnsi="Cambria" w:cstheme="minorHAnsi"/>
          <w:b/>
          <w:u w:val="single"/>
        </w:rPr>
      </w:pPr>
    </w:p>
    <w:p w14:paraId="5DB3E9E7" w14:textId="3798A14A" w:rsidR="000D1E0A" w:rsidRPr="000C3A62" w:rsidRDefault="00AF649E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Závěrečná</w:t>
      </w:r>
      <w:r w:rsidR="000D1E0A" w:rsidRPr="00AA7AF4">
        <w:rPr>
          <w:rFonts w:ascii="Cambria" w:hAnsi="Cambria" w:cstheme="minorHAnsi"/>
          <w:b/>
          <w:bCs/>
        </w:rPr>
        <w:t xml:space="preserve"> zpráva o řešení projektu v programu </w:t>
      </w:r>
      <w:r w:rsidRPr="00AA7AF4">
        <w:rPr>
          <w:rFonts w:ascii="Cambria" w:hAnsi="Cambria" w:cstheme="minorHAnsi"/>
          <w:b/>
          <w:bCs/>
        </w:rPr>
        <w:t>CFF</w:t>
      </w:r>
      <w:r w:rsidR="006643F7" w:rsidRPr="00AA7AF4">
        <w:rPr>
          <w:rFonts w:ascii="Cambria" w:hAnsi="Cambria" w:cstheme="minorHAnsi"/>
          <w:b/>
          <w:bCs/>
        </w:rPr>
        <w:t xml:space="preserve"> </w:t>
      </w:r>
      <w:r w:rsidR="00B737B6">
        <w:rPr>
          <w:rFonts w:ascii="Cambria" w:hAnsi="Cambria" w:cstheme="minorHAnsi"/>
          <w:b/>
          <w:bCs/>
        </w:rPr>
        <w:t>4</w:t>
      </w:r>
      <w:r w:rsidR="006643F7" w:rsidRPr="00AA7AF4">
        <w:rPr>
          <w:rFonts w:ascii="Cambria" w:hAnsi="Cambria" w:cstheme="minorHAnsi"/>
          <w:b/>
          <w:bCs/>
        </w:rPr>
        <w:t>VS</w:t>
      </w:r>
      <w:r w:rsidR="000D1E0A" w:rsidRPr="00AA7AF4">
        <w:rPr>
          <w:rFonts w:ascii="Cambria" w:hAnsi="Cambria" w:cstheme="minorHAnsi"/>
          <w:b/>
          <w:bCs/>
        </w:rPr>
        <w:t xml:space="preserve"> v </w:t>
      </w:r>
      <w:r w:rsidRPr="00AA7AF4">
        <w:rPr>
          <w:rFonts w:ascii="Cambria" w:hAnsi="Cambria" w:cstheme="minorHAnsi"/>
          <w:b/>
          <w:bCs/>
        </w:rPr>
        <w:t>letech</w:t>
      </w:r>
      <w:r w:rsidR="000D1E0A" w:rsidRPr="00AA7AF4">
        <w:rPr>
          <w:rFonts w:ascii="Cambria" w:hAnsi="Cambria" w:cstheme="minorHAnsi"/>
          <w:b/>
          <w:bCs/>
        </w:rPr>
        <w:t>:</w:t>
      </w:r>
      <w:r w:rsidR="000D1E0A" w:rsidRPr="000C3A62">
        <w:rPr>
          <w:rFonts w:ascii="Cambria" w:hAnsi="Cambria" w:cstheme="minorHAnsi"/>
        </w:rPr>
        <w:t xml:space="preserve"> </w:t>
      </w:r>
      <w:r w:rsidR="00033B2B" w:rsidRPr="000C3A62">
        <w:rPr>
          <w:rFonts w:ascii="Cambria" w:hAnsi="Cambria" w:cstheme="minorHAnsi"/>
        </w:rPr>
        <w:t>202</w:t>
      </w:r>
      <w:r w:rsidR="001979FB">
        <w:rPr>
          <w:rFonts w:ascii="Cambria" w:hAnsi="Cambria" w:cstheme="minorHAnsi"/>
          <w:highlight w:val="yellow"/>
        </w:rPr>
        <w:t>4</w:t>
      </w:r>
      <w:r w:rsidR="00033B2B" w:rsidRPr="00AA7AF4">
        <w:rPr>
          <w:rFonts w:ascii="Cambria" w:hAnsi="Cambria" w:cstheme="minorHAnsi"/>
          <w:highlight w:val="yellow"/>
        </w:rPr>
        <w:t xml:space="preserve"> – </w:t>
      </w:r>
      <w:r w:rsidR="00AA7AF4" w:rsidRPr="00AA7AF4">
        <w:rPr>
          <w:rFonts w:ascii="Cambria" w:hAnsi="Cambria" w:cstheme="minorHAnsi"/>
          <w:highlight w:val="yellow"/>
        </w:rPr>
        <w:t>202x</w:t>
      </w:r>
    </w:p>
    <w:p w14:paraId="5A212A18" w14:textId="77777777"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14:paraId="4558B921" w14:textId="06408DF7"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Ev. č. projektu.:</w:t>
      </w:r>
      <w:r w:rsidR="00245576" w:rsidRPr="000C3A62">
        <w:rPr>
          <w:rFonts w:ascii="Cambria" w:hAnsi="Cambria" w:cstheme="minorHAnsi"/>
        </w:rPr>
        <w:t xml:space="preserve"> </w:t>
      </w:r>
      <w:r w:rsidR="00AA7AF4" w:rsidRPr="007C3E61">
        <w:rPr>
          <w:rFonts w:ascii="Cambria" w:hAnsi="Cambria" w:cstheme="minorHAnsi"/>
          <w:highlight w:val="yellow"/>
        </w:rPr>
        <w:t>FX0</w:t>
      </w:r>
      <w:r w:rsidR="00FD692E">
        <w:rPr>
          <w:rFonts w:ascii="Cambria" w:hAnsi="Cambria" w:cstheme="minorHAnsi"/>
          <w:highlight w:val="yellow"/>
        </w:rPr>
        <w:t>5</w:t>
      </w:r>
      <w:bookmarkStart w:id="0" w:name="_Hlk162362167"/>
      <w:r w:rsidR="00AA7AF4" w:rsidRPr="007C3E61">
        <w:rPr>
          <w:rFonts w:ascii="Cambria" w:hAnsi="Cambria" w:cstheme="minorHAnsi"/>
          <w:highlight w:val="yellow"/>
        </w:rPr>
        <w:t>xxxxx</w:t>
      </w:r>
      <w:r w:rsidR="00FD692E">
        <w:rPr>
          <w:rFonts w:ascii="Cambria" w:hAnsi="Cambria" w:cstheme="minorHAnsi"/>
          <w:highlight w:val="yellow"/>
        </w:rPr>
        <w:t>x_xxx</w:t>
      </w:r>
      <w:r w:rsidR="00AA7AF4" w:rsidRPr="007C3E61">
        <w:rPr>
          <w:rFonts w:ascii="Cambria" w:hAnsi="Cambria" w:cstheme="minorHAnsi"/>
          <w:highlight w:val="yellow"/>
        </w:rPr>
        <w:t>x</w:t>
      </w:r>
      <w:bookmarkEnd w:id="0"/>
    </w:p>
    <w:p w14:paraId="77C2FBBB" w14:textId="77777777"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14:paraId="0E401F7C" w14:textId="77777777"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Název projektu</w:t>
      </w:r>
      <w:r w:rsidRPr="000C3A62">
        <w:rPr>
          <w:rFonts w:ascii="Cambria" w:hAnsi="Cambria" w:cstheme="minorHAnsi"/>
        </w:rPr>
        <w:t>:</w:t>
      </w:r>
      <w:r w:rsidR="00AA7AF4">
        <w:rPr>
          <w:rFonts w:ascii="Cambria" w:hAnsi="Cambria" w:cstheme="minorHAnsi"/>
        </w:rPr>
        <w:t xml:space="preserve"> </w:t>
      </w:r>
      <w:proofErr w:type="spellStart"/>
      <w:r w:rsidR="00AA7AF4" w:rsidRPr="007C3E61">
        <w:rPr>
          <w:rFonts w:ascii="Cambria" w:hAnsi="Cambria" w:cstheme="minorHAnsi"/>
          <w:highlight w:val="yellow"/>
        </w:rPr>
        <w:t>xx</w:t>
      </w:r>
      <w:proofErr w:type="spellEnd"/>
    </w:p>
    <w:p w14:paraId="4D0496E9" w14:textId="77777777"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14:paraId="441E51B2" w14:textId="77777777"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Příjemce účelové podpory</w:t>
      </w:r>
      <w:r w:rsidRPr="000C3A62">
        <w:rPr>
          <w:rFonts w:ascii="Cambria" w:hAnsi="Cambria" w:cstheme="minorHAnsi"/>
        </w:rPr>
        <w:t>:</w:t>
      </w:r>
      <w:r w:rsidR="007E0E7B" w:rsidRPr="00517A8D">
        <w:rPr>
          <w:rFonts w:ascii="Cambria" w:hAnsi="Cambria" w:cstheme="minorHAnsi"/>
          <w:highlight w:val="yellow"/>
        </w:rPr>
        <w:t xml:space="preserve"> </w:t>
      </w:r>
      <w:proofErr w:type="spellStart"/>
      <w:r w:rsidR="007E0E7B" w:rsidRPr="007C3E61">
        <w:rPr>
          <w:rFonts w:ascii="Cambria" w:hAnsi="Cambria" w:cstheme="minorHAnsi"/>
          <w:highlight w:val="yellow"/>
        </w:rPr>
        <w:t>xx</w:t>
      </w:r>
      <w:proofErr w:type="spellEnd"/>
    </w:p>
    <w:p w14:paraId="5A30E677" w14:textId="77777777"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14:paraId="2106440A" w14:textId="77777777"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Kontaktní osoba</w:t>
      </w:r>
      <w:r w:rsidRPr="000C3A62">
        <w:rPr>
          <w:rFonts w:ascii="Cambria" w:hAnsi="Cambria" w:cstheme="minorHAnsi"/>
        </w:rPr>
        <w:t xml:space="preserve">: </w:t>
      </w:r>
      <w:r w:rsidR="00AA7AF4" w:rsidRPr="00AA7AF4">
        <w:rPr>
          <w:rFonts w:ascii="Cambria" w:hAnsi="Cambria" w:cstheme="minorHAnsi"/>
          <w:highlight w:val="yellow"/>
        </w:rPr>
        <w:t>titul. jméno a příjmení, titul</w:t>
      </w:r>
    </w:p>
    <w:p w14:paraId="086D0130" w14:textId="77777777" w:rsidR="00AA7AF4" w:rsidRDefault="00AA7AF4" w:rsidP="00AA7AF4">
      <w:pPr>
        <w:rPr>
          <w:rFonts w:ascii="Cambria" w:hAnsi="Cambria" w:cstheme="minorHAnsi"/>
          <w:i/>
          <w:highlight w:val="yellow"/>
        </w:rPr>
      </w:pPr>
    </w:p>
    <w:p w14:paraId="58D341D6" w14:textId="77777777" w:rsidR="00AA7AF4" w:rsidRPr="00AA7AF4" w:rsidRDefault="00AA7AF4" w:rsidP="00AA7AF4">
      <w:pPr>
        <w:rPr>
          <w:rFonts w:ascii="Cambria" w:hAnsi="Cambria" w:cstheme="minorHAnsi"/>
        </w:rPr>
      </w:pPr>
      <w:r w:rsidRPr="00AA7AF4">
        <w:rPr>
          <w:rFonts w:ascii="Cambria" w:hAnsi="Cambria" w:cstheme="minorHAnsi"/>
          <w:i/>
          <w:highlight w:val="yellow"/>
        </w:rPr>
        <w:t>tel./mobil/e-mail @</w:t>
      </w:r>
    </w:p>
    <w:p w14:paraId="3B919FCF" w14:textId="77777777" w:rsidR="00AA7AF4" w:rsidRPr="00AA7AF4" w:rsidRDefault="00AA7AF4" w:rsidP="00AA7AF4">
      <w:pPr>
        <w:rPr>
          <w:rFonts w:ascii="Cambria" w:hAnsi="Cambria" w:cstheme="minorHAnsi"/>
        </w:rPr>
      </w:pPr>
    </w:p>
    <w:p w14:paraId="5CACA5B5" w14:textId="77777777" w:rsidR="00AA7AF4" w:rsidRPr="00AA7AF4" w:rsidRDefault="00AA7AF4" w:rsidP="00AA7AF4">
      <w:pPr>
        <w:rPr>
          <w:rFonts w:ascii="Cambria" w:hAnsi="Cambria" w:cstheme="minorHAnsi"/>
          <w:i/>
          <w:sz w:val="20"/>
        </w:rPr>
      </w:pPr>
      <w:r w:rsidRPr="00AA7AF4">
        <w:rPr>
          <w:rFonts w:ascii="Cambria" w:hAnsi="Cambria" w:cstheme="minorHAnsi"/>
        </w:rPr>
        <w:t xml:space="preserve">Řešitelský tým: </w:t>
      </w:r>
      <w:r w:rsidRPr="00AA7AF4">
        <w:rPr>
          <w:rFonts w:ascii="Cambria" w:hAnsi="Cambria" w:cstheme="minorHAnsi"/>
          <w:i/>
          <w:szCs w:val="24"/>
        </w:rPr>
        <w:t xml:space="preserve">(všechny údaje shromažďuje poskytovatel pouze jednou, do zprávy se </w:t>
      </w:r>
      <w:r w:rsidRPr="00AA7AF4">
        <w:rPr>
          <w:rFonts w:ascii="Cambria" w:hAnsi="Cambria" w:cstheme="minorHAnsi"/>
          <w:i/>
          <w:szCs w:val="24"/>
          <w:highlight w:val="yellow"/>
        </w:rPr>
        <w:t>údaje vyplňují pouze v případě změn</w:t>
      </w:r>
      <w:r w:rsidRPr="00AA7AF4">
        <w:rPr>
          <w:rFonts w:ascii="Cambria" w:hAnsi="Cambria" w:cstheme="minorHAnsi"/>
          <w:i/>
          <w:szCs w:val="24"/>
        </w:rPr>
        <w:t>)</w:t>
      </w:r>
    </w:p>
    <w:p w14:paraId="665E04F7" w14:textId="77777777"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14:paraId="3FF16D5E" w14:textId="593CED42"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77614D">
        <w:rPr>
          <w:rFonts w:ascii="Cambria" w:hAnsi="Cambria" w:cstheme="minorHAnsi"/>
          <w:b/>
          <w:bCs/>
        </w:rPr>
        <w:t>Termín ukončení projektu (měsíc/rok):</w:t>
      </w:r>
      <w:r w:rsidR="0077614D" w:rsidRPr="0077614D">
        <w:rPr>
          <w:rFonts w:ascii="Cambria" w:hAnsi="Cambria" w:cstheme="minorHAnsi"/>
          <w:b/>
          <w:bCs/>
          <w:highlight w:val="yellow"/>
        </w:rPr>
        <w:t xml:space="preserve"> </w:t>
      </w:r>
      <w:bookmarkStart w:id="1" w:name="_Hlk162362182"/>
      <w:proofErr w:type="spellStart"/>
      <w:r w:rsidR="006B6F60">
        <w:rPr>
          <w:rFonts w:ascii="Cambria" w:hAnsi="Cambria" w:cstheme="minorHAnsi"/>
          <w:highlight w:val="yellow"/>
        </w:rPr>
        <w:t>dd</w:t>
      </w:r>
      <w:proofErr w:type="spellEnd"/>
      <w:r w:rsidR="00DC0F49" w:rsidRPr="00DC0F49">
        <w:rPr>
          <w:rFonts w:ascii="Cambria" w:hAnsi="Cambria" w:cstheme="minorHAnsi"/>
          <w:highlight w:val="yellow"/>
        </w:rPr>
        <w:t xml:space="preserve">. </w:t>
      </w:r>
      <w:r w:rsidR="006B6F60">
        <w:rPr>
          <w:rFonts w:ascii="Cambria" w:hAnsi="Cambria" w:cstheme="minorHAnsi"/>
          <w:highlight w:val="yellow"/>
        </w:rPr>
        <w:t>mm</w:t>
      </w:r>
      <w:r w:rsidR="0077614D" w:rsidRPr="00E0499A">
        <w:rPr>
          <w:rFonts w:ascii="Cambria" w:hAnsi="Cambria" w:cstheme="minorHAnsi"/>
          <w:highlight w:val="yellow"/>
        </w:rPr>
        <w:t>/202x</w:t>
      </w:r>
      <w:bookmarkEnd w:id="1"/>
    </w:p>
    <w:p w14:paraId="2BFD8FBC" w14:textId="77777777"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14:paraId="397FD7F2" w14:textId="77777777"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77614D">
        <w:rPr>
          <w:rFonts w:ascii="Cambria" w:hAnsi="Cambria" w:cstheme="minorHAnsi"/>
          <w:b/>
          <w:bCs/>
        </w:rPr>
        <w:t>Plnění cílů a etap</w:t>
      </w:r>
      <w:r w:rsidRPr="000C3A62">
        <w:rPr>
          <w:rFonts w:ascii="Cambria" w:hAnsi="Cambria" w:cstheme="minorHAnsi"/>
        </w:rPr>
        <w:t xml:space="preserve">: </w:t>
      </w:r>
    </w:p>
    <w:p w14:paraId="788C1EAD" w14:textId="77777777" w:rsidR="0077614D" w:rsidRPr="000C3A62" w:rsidRDefault="0077614D" w:rsidP="0077614D">
      <w:pPr>
        <w:ind w:left="426"/>
        <w:rPr>
          <w:rFonts w:ascii="Cambria" w:hAnsi="Cambria" w:cstheme="minorHAnsi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2551"/>
        <w:gridCol w:w="2836"/>
      </w:tblGrid>
      <w:tr w:rsidR="0077614D" w:rsidRPr="000C3A62" w14:paraId="53F1D8CF" w14:textId="77777777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C2CB" w14:textId="77777777"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Etapa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AA79C" w14:textId="77777777"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Činnost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CD88D" w14:textId="77777777" w:rsidR="0077614D" w:rsidRPr="000C3A62" w:rsidRDefault="0077614D" w:rsidP="0008748F">
            <w:pPr>
              <w:snapToGrid w:val="0"/>
              <w:spacing w:before="6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Termín ukončení etapy</w:t>
            </w:r>
          </w:p>
          <w:p w14:paraId="602C5AA2" w14:textId="77777777" w:rsidR="0077614D" w:rsidRPr="00E0499A" w:rsidRDefault="0077614D" w:rsidP="0008748F">
            <w:pPr>
              <w:ind w:left="426" w:hanging="426"/>
              <w:rPr>
                <w:rFonts w:ascii="Cambria" w:hAnsi="Cambria" w:cstheme="minorHAnsi"/>
                <w:bCs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(dle Smlouvy / dodatku)</w:t>
            </w:r>
          </w:p>
          <w:p w14:paraId="209DE8A6" w14:textId="77777777" w:rsidR="0077614D" w:rsidRPr="000C3A62" w:rsidRDefault="0077614D" w:rsidP="0008748F">
            <w:pPr>
              <w:tabs>
                <w:tab w:val="left" w:pos="360"/>
              </w:tabs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měsíc/rok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DC14" w14:textId="77777777"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Plnění*</w:t>
            </w:r>
          </w:p>
        </w:tc>
      </w:tr>
      <w:tr w:rsidR="0077614D" w:rsidRPr="000C3A62" w14:paraId="576327DB" w14:textId="77777777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6C79" w14:textId="77777777"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90752" w14:textId="77777777"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A9274" w14:textId="77777777"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666C" w14:textId="77777777" w:rsidR="0077614D" w:rsidRPr="000C3A62" w:rsidRDefault="0000532F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  <w:tr w:rsidR="0077614D" w:rsidRPr="000C3A62" w14:paraId="6B0FA801" w14:textId="77777777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E8AF" w14:textId="77777777"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392C" w14:textId="77777777"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1E48" w14:textId="77777777"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8D11" w14:textId="77777777" w:rsidR="0077614D" w:rsidRPr="000C3A62" w:rsidRDefault="0000532F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</w:tbl>
    <w:p w14:paraId="52AD1E9B" w14:textId="77777777" w:rsidR="0077614D" w:rsidRPr="009255DD" w:rsidRDefault="0077614D" w:rsidP="0077614D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>* vyberte pouze jednu možnost – splněn</w:t>
      </w:r>
      <w:r w:rsidR="00801025">
        <w:rPr>
          <w:rFonts w:ascii="Cambria" w:hAnsi="Cambria" w:cstheme="minorHAnsi"/>
          <w:i/>
          <w:iCs/>
          <w:sz w:val="20"/>
        </w:rPr>
        <w:t xml:space="preserve">o / </w:t>
      </w:r>
      <w:r w:rsidRPr="009255DD">
        <w:rPr>
          <w:rFonts w:ascii="Cambria" w:hAnsi="Cambria" w:cstheme="minorHAnsi"/>
          <w:i/>
          <w:iCs/>
          <w:sz w:val="20"/>
        </w:rPr>
        <w:t>nesplněno (slovně zdůvodnit neplnění)</w:t>
      </w:r>
    </w:p>
    <w:p w14:paraId="567BFE0B" w14:textId="77777777" w:rsidR="00C26755" w:rsidRPr="000C3A62" w:rsidRDefault="00C26755" w:rsidP="00801025">
      <w:pPr>
        <w:jc w:val="both"/>
        <w:rPr>
          <w:rFonts w:ascii="Cambria" w:hAnsi="Cambria" w:cstheme="minorHAnsi"/>
        </w:rPr>
      </w:pPr>
    </w:p>
    <w:p w14:paraId="6DCDCEC0" w14:textId="77777777" w:rsidR="00C26755" w:rsidRPr="00BD04D8" w:rsidRDefault="00C26755" w:rsidP="003E55A8">
      <w:pPr>
        <w:numPr>
          <w:ilvl w:val="0"/>
          <w:numId w:val="27"/>
        </w:numPr>
        <w:ind w:left="426" w:hanging="426"/>
        <w:jc w:val="both"/>
        <w:rPr>
          <w:rFonts w:ascii="Cambria" w:hAnsi="Cambria" w:cstheme="minorHAnsi"/>
          <w:b/>
          <w:bCs/>
        </w:rPr>
      </w:pPr>
      <w:r w:rsidRPr="00BD04D8">
        <w:rPr>
          <w:rFonts w:ascii="Cambria" w:hAnsi="Cambria" w:cstheme="minorHAnsi"/>
          <w:b/>
          <w:bCs/>
        </w:rPr>
        <w:t>Použití finančních prostředků</w:t>
      </w:r>
      <w:r w:rsidR="00E61865">
        <w:rPr>
          <w:rFonts w:ascii="Cambria" w:hAnsi="Cambria" w:cstheme="minorHAnsi"/>
          <w:b/>
          <w:bCs/>
        </w:rPr>
        <w:t xml:space="preserve"> (v celých Kč)</w:t>
      </w:r>
    </w:p>
    <w:p w14:paraId="0B818507" w14:textId="77777777" w:rsidR="00801025" w:rsidRPr="000C3A62" w:rsidRDefault="00E45BA8" w:rsidP="003E55A8">
      <w:pPr>
        <w:spacing w:after="120"/>
        <w:ind w:left="426" w:right="-596" w:hanging="426"/>
        <w:jc w:val="both"/>
        <w:rPr>
          <w:rFonts w:ascii="Cambria" w:hAnsi="Cambria" w:cstheme="minorHAnsi"/>
          <w:strike/>
          <w:color w:val="FF0000"/>
          <w:sz w:val="20"/>
          <w:vertAlign w:val="superscript"/>
        </w:rPr>
      </w:pPr>
      <w:r w:rsidRPr="000C3A62">
        <w:rPr>
          <w:rFonts w:ascii="Cambria" w:hAnsi="Cambria" w:cstheme="minorHAnsi"/>
          <w:sz w:val="19"/>
          <w:vertAlign w:val="superscript"/>
        </w:rPr>
        <w:t xml:space="preserve">   </w:t>
      </w:r>
      <w:r w:rsidRPr="000C3A62">
        <w:rPr>
          <w:rFonts w:ascii="Cambria" w:hAnsi="Cambria" w:cstheme="minorHAnsi"/>
          <w:sz w:val="20"/>
          <w:vertAlign w:val="superscript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548"/>
        <w:gridCol w:w="2693"/>
      </w:tblGrid>
      <w:tr w:rsidR="00801025" w:rsidRPr="000C3A62" w14:paraId="268FDC31" w14:textId="77777777" w:rsidTr="00DB2415">
        <w:tc>
          <w:tcPr>
            <w:tcW w:w="4677" w:type="dxa"/>
            <w:shd w:val="clear" w:color="auto" w:fill="auto"/>
            <w:vAlign w:val="center"/>
          </w:tcPr>
          <w:p w14:paraId="02D918F7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5D9F70C7" w14:textId="77777777" w:rsidR="00801025" w:rsidRPr="000C3A62" w:rsidRDefault="00801025" w:rsidP="00801025">
            <w:pPr>
              <w:snapToGrid w:val="0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Plánované náklady</w:t>
            </w:r>
            <w:r w:rsidR="00DB2415">
              <w:rPr>
                <w:rFonts w:ascii="Cambria" w:hAnsi="Cambria" w:cstheme="minorHAnsi"/>
                <w:b/>
                <w:sz w:val="22"/>
              </w:rPr>
              <w:br/>
            </w:r>
            <w:r w:rsidRPr="00043A8A">
              <w:rPr>
                <w:rFonts w:ascii="Cambria" w:hAnsi="Cambria" w:cstheme="minorHAnsi"/>
                <w:bCs/>
                <w:sz w:val="22"/>
              </w:rPr>
              <w:t>(dle Smlouvy</w:t>
            </w:r>
            <w:r w:rsidR="00A93F01">
              <w:rPr>
                <w:rFonts w:ascii="Cambria" w:hAnsi="Cambria" w:cstheme="minorHAnsi"/>
                <w:bCs/>
                <w:sz w:val="22"/>
              </w:rPr>
              <w:t>/Dodatku</w:t>
            </w:r>
            <w:r>
              <w:rPr>
                <w:rFonts w:ascii="Cambria" w:hAnsi="Cambria" w:cstheme="minorHAnsi"/>
                <w:bCs/>
                <w:sz w:val="22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67336" w14:textId="77777777" w:rsidR="00801025" w:rsidRPr="00801025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801025">
              <w:rPr>
                <w:rFonts w:ascii="Cambria" w:hAnsi="Cambria" w:cstheme="minorHAnsi"/>
                <w:b/>
                <w:spacing w:val="-8"/>
                <w:sz w:val="22"/>
              </w:rPr>
              <w:t>Skutečné náklady</w:t>
            </w:r>
          </w:p>
          <w:p w14:paraId="1A6EC532" w14:textId="77777777" w:rsidR="00801025" w:rsidRPr="000C3A62" w:rsidRDefault="00801025" w:rsidP="00801025">
            <w:pPr>
              <w:ind w:left="426" w:hanging="426"/>
              <w:rPr>
                <w:rFonts w:ascii="Cambria" w:hAnsi="Cambria" w:cstheme="minorHAnsi"/>
                <w:b/>
                <w:spacing w:val="-12"/>
                <w:sz w:val="22"/>
              </w:rPr>
            </w:pPr>
            <w:r w:rsidRPr="00801025">
              <w:rPr>
                <w:rFonts w:ascii="Cambria" w:hAnsi="Cambria" w:cstheme="minorHAnsi"/>
                <w:b/>
                <w:spacing w:val="-8"/>
                <w:sz w:val="22"/>
              </w:rPr>
              <w:t>k datu ukončení projektu</w:t>
            </w:r>
          </w:p>
        </w:tc>
      </w:tr>
      <w:tr w:rsidR="00801025" w:rsidRPr="000C3A62" w14:paraId="4DC6D328" w14:textId="77777777" w:rsidTr="00DB2415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14:paraId="77FF1326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Výše celkových nákladů na řešení projektu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F8E805C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DEFE18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801025" w:rsidRPr="000C3A62" w14:paraId="063D2C71" w14:textId="77777777" w:rsidTr="00DB2415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14:paraId="5F9F89B5" w14:textId="77777777" w:rsidR="00801025" w:rsidRPr="000C3A62" w:rsidRDefault="00801025" w:rsidP="00801025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neveřejné zdroje financování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672DF57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EEC65F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801025" w:rsidRPr="000C3A62" w14:paraId="4DE588BC" w14:textId="77777777" w:rsidTr="00DB2415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14:paraId="73DE9D53" w14:textId="77777777" w:rsidR="00801025" w:rsidRPr="000C3A62" w:rsidRDefault="00801025" w:rsidP="00801025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účelová podpora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E4674C9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FB11C5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14:paraId="79BB69C9" w14:textId="77777777" w:rsidR="00E45BA8" w:rsidRPr="000C3A62" w:rsidRDefault="00E45BA8" w:rsidP="003E55A8">
      <w:pPr>
        <w:spacing w:after="120"/>
        <w:ind w:left="426" w:right="-596" w:hanging="426"/>
        <w:jc w:val="both"/>
        <w:rPr>
          <w:rFonts w:ascii="Cambria" w:hAnsi="Cambria" w:cstheme="minorHAnsi"/>
          <w:strike/>
          <w:color w:val="FF0000"/>
          <w:sz w:val="20"/>
          <w:vertAlign w:val="superscript"/>
        </w:rPr>
      </w:pPr>
    </w:p>
    <w:p w14:paraId="25D64DE4" w14:textId="11FF961E" w:rsidR="00E45BA8" w:rsidRDefault="00E45BA8" w:rsidP="003E55A8">
      <w:pPr>
        <w:numPr>
          <w:ilvl w:val="0"/>
          <w:numId w:val="27"/>
        </w:numPr>
        <w:spacing w:after="120"/>
        <w:ind w:left="426" w:hanging="426"/>
        <w:jc w:val="both"/>
        <w:rPr>
          <w:rFonts w:ascii="Cambria" w:hAnsi="Cambria" w:cstheme="minorHAnsi"/>
        </w:rPr>
      </w:pPr>
      <w:r w:rsidRPr="00BD04D8">
        <w:rPr>
          <w:rFonts w:ascii="Cambria" w:hAnsi="Cambria" w:cstheme="minorHAnsi"/>
          <w:b/>
          <w:bCs/>
        </w:rPr>
        <w:t>Celkov</w:t>
      </w:r>
      <w:r w:rsidR="00A46859">
        <w:rPr>
          <w:rFonts w:ascii="Cambria" w:hAnsi="Cambria" w:cstheme="minorHAnsi"/>
          <w:b/>
          <w:bCs/>
        </w:rPr>
        <w:t>é zhodnocení řešení</w:t>
      </w:r>
      <w:r w:rsidRPr="00BD04D8">
        <w:rPr>
          <w:rFonts w:ascii="Cambria" w:hAnsi="Cambria" w:cstheme="minorHAnsi"/>
          <w:b/>
          <w:bCs/>
        </w:rPr>
        <w:t xml:space="preserve"> projektu</w:t>
      </w:r>
      <w:r w:rsidRPr="000C3A62">
        <w:rPr>
          <w:rFonts w:ascii="Cambria" w:hAnsi="Cambria" w:cstheme="minorHAnsi"/>
        </w:rPr>
        <w:t>:</w:t>
      </w:r>
      <w:r w:rsidR="00E115FE">
        <w:rPr>
          <w:rFonts w:ascii="Cambria" w:hAnsi="Cambria" w:cstheme="minorHAnsi"/>
        </w:rPr>
        <w:t xml:space="preserve"> </w:t>
      </w:r>
      <w:r w:rsidR="00E115FE" w:rsidRPr="000C3A62">
        <w:rPr>
          <w:rFonts w:ascii="Cambria" w:hAnsi="Cambria" w:cstheme="minorHAnsi"/>
        </w:rPr>
        <w:t>(</w:t>
      </w:r>
      <w:r w:rsidR="00E115FE" w:rsidRPr="000C3A62">
        <w:rPr>
          <w:rFonts w:ascii="Cambria" w:hAnsi="Cambria" w:cstheme="minorHAnsi"/>
          <w:i/>
        </w:rPr>
        <w:t>Zhodnocení plnění cílů jednotlivých etap, zdůvodnění případných odchylek od věcné náplně uvedené v příloze č. 2 Smlouvy</w:t>
      </w:r>
      <w:r w:rsidR="00E115FE">
        <w:rPr>
          <w:rFonts w:ascii="Cambria" w:hAnsi="Cambria" w:cstheme="minorHAnsi"/>
          <w:i/>
        </w:rPr>
        <w:t xml:space="preserve"> či cílů projektu</w:t>
      </w:r>
      <w:r w:rsidR="00E115FE" w:rsidRPr="000C3A62">
        <w:rPr>
          <w:rFonts w:ascii="Cambria" w:hAnsi="Cambria" w:cstheme="minorHAnsi"/>
          <w:i/>
        </w:rPr>
        <w:t xml:space="preserve">. </w:t>
      </w:r>
      <w:r w:rsidR="00E115FE">
        <w:rPr>
          <w:rFonts w:ascii="Cambria" w:hAnsi="Cambria" w:cstheme="minorHAnsi"/>
          <w:i/>
        </w:rPr>
        <w:t>Z</w:t>
      </w:r>
      <w:r w:rsidR="00E115FE" w:rsidRPr="00E115FE">
        <w:rPr>
          <w:rFonts w:ascii="Cambria" w:hAnsi="Cambria" w:cstheme="minorHAnsi"/>
          <w:i/>
        </w:rPr>
        <w:t>hodnocení splnění cílů projektu</w:t>
      </w:r>
      <w:r w:rsidR="00E115FE">
        <w:rPr>
          <w:rFonts w:ascii="Cambria" w:hAnsi="Cambria" w:cstheme="minorHAnsi"/>
          <w:i/>
        </w:rPr>
        <w:t xml:space="preserve">. </w:t>
      </w:r>
      <w:r w:rsidR="005F522B">
        <w:rPr>
          <w:rFonts w:ascii="Cambria" w:hAnsi="Cambria" w:cstheme="minorHAnsi"/>
          <w:i/>
        </w:rPr>
        <w:t>P</w:t>
      </w:r>
      <w:r w:rsidR="005F522B" w:rsidRPr="005F522B">
        <w:rPr>
          <w:rFonts w:ascii="Cambria" w:hAnsi="Cambria" w:cstheme="minorHAnsi"/>
          <w:i/>
        </w:rPr>
        <w:t>řehledná informace o dosažení jednotlivých hlavních plánovaných výsledků</w:t>
      </w:r>
      <w:r w:rsidR="005F522B">
        <w:rPr>
          <w:rFonts w:ascii="Cambria" w:hAnsi="Cambria" w:cstheme="minorHAnsi"/>
          <w:i/>
        </w:rPr>
        <w:t>. P</w:t>
      </w:r>
      <w:r w:rsidR="005F522B" w:rsidRPr="005F522B">
        <w:rPr>
          <w:rFonts w:ascii="Cambria" w:hAnsi="Cambria" w:cstheme="minorHAnsi"/>
          <w:i/>
        </w:rPr>
        <w:t>opis dosažených výsledků</w:t>
      </w:r>
      <w:r w:rsidR="005F522B">
        <w:rPr>
          <w:rFonts w:ascii="Cambria" w:hAnsi="Cambria" w:cstheme="minorHAnsi"/>
          <w:i/>
        </w:rPr>
        <w:t xml:space="preserve">, </w:t>
      </w:r>
      <w:r w:rsidR="005F522B" w:rsidRPr="005F522B">
        <w:rPr>
          <w:rFonts w:ascii="Cambria" w:hAnsi="Cambria" w:cstheme="minorHAnsi"/>
          <w:i/>
        </w:rPr>
        <w:t>hlavních a stručně i vedlejších, včetně srovnání dosaženého výsledku projektu s aktuálním stavem řešené problematiky v ČR/zahraničí</w:t>
      </w:r>
      <w:r w:rsidR="005F522B">
        <w:rPr>
          <w:rFonts w:ascii="Cambria" w:hAnsi="Cambria" w:cstheme="minorHAnsi"/>
          <w:i/>
        </w:rPr>
        <w:t xml:space="preserve">. </w:t>
      </w:r>
      <w:r w:rsidR="00E115FE" w:rsidRPr="000C3A62">
        <w:rPr>
          <w:rFonts w:ascii="Cambria" w:hAnsi="Cambria" w:cstheme="minorHAnsi"/>
          <w:i/>
        </w:rPr>
        <w:t>Případná podrobnější zpráva, grafy, tabulky, obrázky pro přehlednou dokumentaci dosažených výsledků mohou dle uvážení příjemce tvořit samostatnou přílohu této zprávy.</w:t>
      </w:r>
      <w:r w:rsidR="00E115FE" w:rsidRPr="00BB048B">
        <w:rPr>
          <w:rFonts w:ascii="Cambria" w:hAnsi="Cambria" w:cstheme="minorHAnsi"/>
        </w:rPr>
        <w:t>)</w:t>
      </w:r>
    </w:p>
    <w:p w14:paraId="2976DFB3" w14:textId="77777777" w:rsidR="00FA4181" w:rsidRPr="000C3A62" w:rsidRDefault="00FA4181" w:rsidP="00344A94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p w14:paraId="50708E86" w14:textId="77777777" w:rsidR="00F60D57" w:rsidRPr="000C3A62" w:rsidRDefault="00F60D57" w:rsidP="00C26755">
      <w:pPr>
        <w:spacing w:after="120"/>
        <w:ind w:left="426" w:hanging="426"/>
        <w:jc w:val="both"/>
        <w:rPr>
          <w:rFonts w:ascii="Cambria" w:hAnsi="Cambria" w:cstheme="minorHAnsi"/>
        </w:rPr>
      </w:pPr>
    </w:p>
    <w:p w14:paraId="091882E0" w14:textId="77777777" w:rsidR="00676898" w:rsidRPr="005F522B" w:rsidRDefault="00880593" w:rsidP="00C26755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b/>
          <w:bCs/>
        </w:rPr>
      </w:pPr>
      <w:r w:rsidRPr="005F522B">
        <w:rPr>
          <w:rFonts w:ascii="Cambria" w:hAnsi="Cambria" w:cstheme="minorHAnsi"/>
          <w:b/>
          <w:bCs/>
        </w:rPr>
        <w:t>Využití výsledků</w:t>
      </w:r>
    </w:p>
    <w:p w14:paraId="0C6176D6" w14:textId="77777777" w:rsidR="00344A94" w:rsidRPr="000B792F" w:rsidRDefault="00344A94" w:rsidP="00344A94">
      <w:pPr>
        <w:numPr>
          <w:ilvl w:val="0"/>
          <w:numId w:val="20"/>
        </w:numPr>
        <w:spacing w:after="120"/>
        <w:ind w:left="709" w:hanging="283"/>
        <w:jc w:val="both"/>
        <w:rPr>
          <w:rFonts w:ascii="Cambria" w:hAnsi="Cambria" w:cstheme="minorHAnsi"/>
        </w:rPr>
      </w:pPr>
      <w:r w:rsidRPr="000C3A62">
        <w:rPr>
          <w:rFonts w:ascii="Cambria" w:hAnsi="Cambria" w:cstheme="minorHAnsi"/>
        </w:rPr>
        <w:t>způsob implementace dosažených výsledků do praxe</w:t>
      </w:r>
      <w:r>
        <w:rPr>
          <w:rFonts w:ascii="Cambria" w:hAnsi="Cambria" w:cstheme="minorHAnsi"/>
        </w:rPr>
        <w:t xml:space="preserve"> </w:t>
      </w:r>
      <w:r w:rsidRPr="000C3A62">
        <w:rPr>
          <w:rFonts w:ascii="Cambria" w:hAnsi="Cambria" w:cstheme="minorHAnsi"/>
        </w:rPr>
        <w:t>(</w:t>
      </w:r>
      <w:r>
        <w:rPr>
          <w:rFonts w:ascii="Cambria" w:hAnsi="Cambria" w:cstheme="minorHAnsi"/>
          <w:i/>
          <w:iCs/>
        </w:rPr>
        <w:t>k</w:t>
      </w:r>
      <w:r w:rsidRPr="005F522B">
        <w:rPr>
          <w:rFonts w:ascii="Cambria" w:hAnsi="Cambria" w:cstheme="minorHAnsi"/>
          <w:i/>
          <w:iCs/>
        </w:rPr>
        <w:t>onkrétní popis, jakým způsobem b</w:t>
      </w:r>
      <w:r>
        <w:rPr>
          <w:rFonts w:ascii="Cambria" w:hAnsi="Cambria" w:cstheme="minorHAnsi"/>
          <w:i/>
          <w:iCs/>
        </w:rPr>
        <w:t>yly</w:t>
      </w:r>
      <w:r w:rsidRPr="005F522B">
        <w:rPr>
          <w:rFonts w:ascii="Cambria" w:hAnsi="Cambria" w:cstheme="minorHAnsi"/>
          <w:i/>
          <w:iCs/>
        </w:rPr>
        <w:t xml:space="preserve"> výsledky projektu zavedeny do </w:t>
      </w:r>
      <w:r>
        <w:rPr>
          <w:rFonts w:ascii="Cambria" w:hAnsi="Cambria" w:cstheme="minorHAnsi"/>
          <w:i/>
          <w:iCs/>
        </w:rPr>
        <w:t xml:space="preserve">podnikové </w:t>
      </w:r>
      <w:r w:rsidRPr="005F522B">
        <w:rPr>
          <w:rFonts w:ascii="Cambria" w:hAnsi="Cambria" w:cstheme="minorHAnsi"/>
          <w:i/>
          <w:iCs/>
        </w:rPr>
        <w:t>praxe</w:t>
      </w:r>
      <w:r>
        <w:rPr>
          <w:rFonts w:ascii="Cambria" w:hAnsi="Cambria" w:cstheme="minorHAnsi"/>
          <w:i/>
          <w:iCs/>
        </w:rPr>
        <w:t>, tedy popis zavedené inovace</w:t>
      </w:r>
      <w:r w:rsidRPr="000C3A62">
        <w:rPr>
          <w:rFonts w:ascii="Cambria" w:hAnsi="Cambria" w:cstheme="minorHAnsi"/>
        </w:rPr>
        <w:t>)</w:t>
      </w:r>
      <w:r>
        <w:rPr>
          <w:rFonts w:ascii="Cambria" w:hAnsi="Cambria" w:cstheme="minorHAnsi"/>
        </w:rPr>
        <w:t>:</w:t>
      </w:r>
    </w:p>
    <w:p w14:paraId="1218B0B5" w14:textId="77777777" w:rsidR="005F522B" w:rsidRPr="000C3A62" w:rsidRDefault="005F522B" w:rsidP="00FA4181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p w14:paraId="583FD5BC" w14:textId="77777777" w:rsidR="007E0E7B" w:rsidRPr="00575689" w:rsidRDefault="007E0E7B" w:rsidP="007E0E7B">
      <w:pPr>
        <w:numPr>
          <w:ilvl w:val="0"/>
          <w:numId w:val="20"/>
        </w:numPr>
        <w:spacing w:after="120"/>
        <w:ind w:left="709" w:hanging="283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informace o </w:t>
      </w:r>
      <w:r w:rsidRPr="005D32AB">
        <w:rPr>
          <w:rFonts w:ascii="Cambria" w:hAnsi="Cambria" w:cstheme="minorHAnsi"/>
        </w:rPr>
        <w:t>předpokládaný</w:t>
      </w:r>
      <w:r>
        <w:rPr>
          <w:rFonts w:ascii="Cambria" w:hAnsi="Cambria" w:cstheme="minorHAnsi"/>
        </w:rPr>
        <w:t>ch přínosech projektu</w:t>
      </w:r>
      <w:r w:rsidRPr="005D32AB">
        <w:rPr>
          <w:rFonts w:ascii="Cambria" w:hAnsi="Cambria" w:cstheme="minorHAnsi"/>
        </w:rPr>
        <w:t xml:space="preserve"> (</w:t>
      </w:r>
      <w:r w:rsidRPr="005D32AB">
        <w:rPr>
          <w:rFonts w:ascii="Cambria" w:hAnsi="Cambria" w:cstheme="minorHAnsi"/>
          <w:i/>
          <w:iCs/>
        </w:rPr>
        <w:t>tržby</w:t>
      </w:r>
      <w:r>
        <w:rPr>
          <w:rFonts w:ascii="Cambria" w:hAnsi="Cambria" w:cstheme="minorHAnsi"/>
          <w:i/>
          <w:iCs/>
        </w:rPr>
        <w:t>, úspora nákladů,</w:t>
      </w:r>
      <w:r w:rsidRPr="005D32AB">
        <w:rPr>
          <w:rFonts w:ascii="Cambria" w:hAnsi="Cambria" w:cstheme="minorHAnsi"/>
          <w:i/>
          <w:iCs/>
        </w:rPr>
        <w:t xml:space="preserve"> export</w:t>
      </w:r>
      <w:r>
        <w:rPr>
          <w:rFonts w:ascii="Cambria" w:hAnsi="Cambria" w:cstheme="minorHAnsi"/>
          <w:i/>
          <w:iCs/>
        </w:rPr>
        <w:t xml:space="preserve"> a provozní zisk</w:t>
      </w:r>
      <w:r w:rsidRPr="005D32AB">
        <w:rPr>
          <w:rFonts w:ascii="Cambria" w:hAnsi="Cambria" w:cstheme="minorHAnsi"/>
          <w:i/>
          <w:iCs/>
        </w:rPr>
        <w:t xml:space="preserve"> v 5 letech následujících po ukončení projektu – komentář k novému odhadu ve srovnání s původním plánem uvedeným v žádosti o podporu</w:t>
      </w:r>
      <w:r>
        <w:rPr>
          <w:rFonts w:ascii="Cambria" w:hAnsi="Cambria" w:cstheme="minorHAnsi"/>
          <w:i/>
          <w:iCs/>
        </w:rPr>
        <w:t>, případně vyčíslení úspor, objemu výroby apod.</w:t>
      </w:r>
      <w:r w:rsidRPr="005D32AB">
        <w:rPr>
          <w:rFonts w:ascii="Cambria" w:hAnsi="Cambria" w:cstheme="minorHAnsi"/>
        </w:rPr>
        <w:t>), včetně očekávaného postavení na trhu:</w:t>
      </w:r>
    </w:p>
    <w:p w14:paraId="23F7802A" w14:textId="77777777" w:rsidR="0063714D" w:rsidRPr="000C3A62" w:rsidRDefault="0063714D" w:rsidP="0063714D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972"/>
        <w:gridCol w:w="1250"/>
        <w:gridCol w:w="1250"/>
        <w:gridCol w:w="1250"/>
        <w:gridCol w:w="1232"/>
      </w:tblGrid>
      <w:tr w:rsidR="009706F0" w:rsidRPr="000C3A62" w14:paraId="41030C98" w14:textId="77777777" w:rsidTr="005A3011">
        <w:trPr>
          <w:trHeight w:val="316"/>
        </w:trPr>
        <w:tc>
          <w:tcPr>
            <w:tcW w:w="3543" w:type="dxa"/>
            <w:shd w:val="clear" w:color="auto" w:fill="auto"/>
          </w:tcPr>
          <w:p w14:paraId="68FC9031" w14:textId="77777777" w:rsidR="009706F0" w:rsidRPr="000C3A62" w:rsidRDefault="009706F0" w:rsidP="004B1018">
            <w:pPr>
              <w:rPr>
                <w:rFonts w:ascii="Cambria" w:hAnsi="Cambria" w:cstheme="minorHAnsi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C3485D6" w14:textId="77777777" w:rsidR="009706F0" w:rsidRPr="000C3A62" w:rsidRDefault="009706F0" w:rsidP="004B1018">
            <w:pPr>
              <w:ind w:left="360" w:hanging="329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1.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F3B02" w14:textId="77777777" w:rsidR="009706F0" w:rsidRPr="000C3A62" w:rsidRDefault="009706F0" w:rsidP="004B1018">
            <w:pPr>
              <w:ind w:left="360" w:hanging="286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2.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79484" w14:textId="77777777" w:rsidR="009706F0" w:rsidRPr="000C3A62" w:rsidRDefault="009706F0" w:rsidP="004B1018">
            <w:pPr>
              <w:ind w:left="360" w:hanging="285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3.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96F28" w14:textId="77777777" w:rsidR="009706F0" w:rsidRPr="000C3A62" w:rsidRDefault="009706F0" w:rsidP="004B1018">
            <w:pPr>
              <w:ind w:left="360" w:hanging="360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4. rok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10A3E41" w14:textId="77777777" w:rsidR="009706F0" w:rsidRPr="000C3A62" w:rsidRDefault="009706F0" w:rsidP="004B1018">
            <w:pPr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5. rok</w:t>
            </w:r>
          </w:p>
        </w:tc>
      </w:tr>
      <w:tr w:rsidR="009706F0" w:rsidRPr="000C3A62" w14:paraId="7DCDB86C" w14:textId="77777777" w:rsidTr="005A3011">
        <w:trPr>
          <w:trHeight w:val="316"/>
        </w:trPr>
        <w:tc>
          <w:tcPr>
            <w:tcW w:w="3543" w:type="dxa"/>
            <w:shd w:val="clear" w:color="auto" w:fill="auto"/>
            <w:vAlign w:val="center"/>
          </w:tcPr>
          <w:p w14:paraId="2D06F9EA" w14:textId="77777777" w:rsidR="009706F0" w:rsidRPr="000C3A62" w:rsidRDefault="009706F0" w:rsidP="004B1018">
            <w:pPr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Tržby (</w:t>
            </w:r>
            <w:r w:rsidR="005A3011">
              <w:rPr>
                <w:rFonts w:ascii="Cambria" w:hAnsi="Cambria" w:cstheme="minorHAnsi"/>
                <w:b/>
              </w:rPr>
              <w:t>v celých</w:t>
            </w:r>
            <w:r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FAE3F8D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8F13E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BBC73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97B51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B5CAFB7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9706F0" w:rsidRPr="000C3A62" w14:paraId="7BAE72AF" w14:textId="77777777" w:rsidTr="005A3011">
        <w:trPr>
          <w:trHeight w:val="337"/>
        </w:trPr>
        <w:tc>
          <w:tcPr>
            <w:tcW w:w="3543" w:type="dxa"/>
            <w:shd w:val="clear" w:color="auto" w:fill="auto"/>
            <w:vAlign w:val="center"/>
          </w:tcPr>
          <w:p w14:paraId="5829093C" w14:textId="77777777" w:rsidR="009706F0" w:rsidRPr="000C3A62" w:rsidRDefault="005A3011" w:rsidP="004B1018">
            <w:pPr>
              <w:rPr>
                <w:rFonts w:ascii="Cambria" w:hAnsi="Cambria" w:cstheme="minorHAnsi"/>
                <w:b/>
              </w:rPr>
            </w:pPr>
            <w:r w:rsidRPr="005A3011">
              <w:rPr>
                <w:rFonts w:ascii="Cambria" w:hAnsi="Cambria" w:cstheme="minorHAnsi"/>
                <w:b/>
              </w:rPr>
              <w:t>Úspora nákladů</w:t>
            </w:r>
            <w:r w:rsidRPr="000C3A62">
              <w:rPr>
                <w:rFonts w:ascii="Cambria" w:hAnsi="Cambria" w:cstheme="minorHAnsi"/>
                <w:b/>
              </w:rPr>
              <w:t xml:space="preserve"> (</w:t>
            </w:r>
            <w:r>
              <w:rPr>
                <w:rFonts w:ascii="Cambria" w:hAnsi="Cambria" w:cstheme="minorHAnsi"/>
                <w:b/>
              </w:rPr>
              <w:t>v celých</w:t>
            </w:r>
            <w:r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9542255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5E10E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7CF8C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1F244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B2814AF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5A3011" w:rsidRPr="000C3A62" w14:paraId="7F9CC989" w14:textId="77777777" w:rsidTr="005A3011">
        <w:trPr>
          <w:trHeight w:val="337"/>
        </w:trPr>
        <w:tc>
          <w:tcPr>
            <w:tcW w:w="3543" w:type="dxa"/>
            <w:shd w:val="clear" w:color="auto" w:fill="auto"/>
            <w:vAlign w:val="center"/>
          </w:tcPr>
          <w:p w14:paraId="6E72A02D" w14:textId="77777777" w:rsidR="005A3011" w:rsidRPr="000C3A62" w:rsidRDefault="005A3011" w:rsidP="005A3011">
            <w:pPr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Export</w:t>
            </w:r>
            <w:r w:rsidR="00AF761E" w:rsidRPr="000C3A62">
              <w:rPr>
                <w:rFonts w:ascii="Cambria" w:hAnsi="Cambria" w:cstheme="minorHAnsi"/>
                <w:b/>
              </w:rPr>
              <w:t xml:space="preserve"> (</w:t>
            </w:r>
            <w:r w:rsidR="00AF761E">
              <w:rPr>
                <w:rFonts w:ascii="Cambria" w:hAnsi="Cambria" w:cstheme="minorHAnsi"/>
                <w:b/>
              </w:rPr>
              <w:t>v celých</w:t>
            </w:r>
            <w:r w:rsidR="00AF761E"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E77E13F" w14:textId="77777777"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91451" w14:textId="77777777"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D2684" w14:textId="77777777"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B6D8C" w14:textId="77777777"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CC6544D" w14:textId="77777777"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AF761E" w:rsidRPr="000C3A62" w14:paraId="1168025A" w14:textId="77777777" w:rsidTr="005A3011">
        <w:trPr>
          <w:trHeight w:val="337"/>
        </w:trPr>
        <w:tc>
          <w:tcPr>
            <w:tcW w:w="3543" w:type="dxa"/>
            <w:shd w:val="clear" w:color="auto" w:fill="auto"/>
            <w:vAlign w:val="center"/>
          </w:tcPr>
          <w:p w14:paraId="3CEC9C7C" w14:textId="77777777" w:rsidR="00AF761E" w:rsidRPr="000C3A62" w:rsidRDefault="00AF761E" w:rsidP="00AF761E">
            <w:pPr>
              <w:rPr>
                <w:rFonts w:ascii="Cambria" w:hAnsi="Cambria" w:cstheme="minorHAnsi"/>
                <w:b/>
              </w:rPr>
            </w:pPr>
            <w:r w:rsidRPr="00AF761E">
              <w:rPr>
                <w:rFonts w:ascii="Cambria" w:hAnsi="Cambria" w:cstheme="minorHAnsi"/>
                <w:b/>
              </w:rPr>
              <w:t>Provozní zisk</w:t>
            </w:r>
            <w:r w:rsidRPr="000C3A62">
              <w:rPr>
                <w:rFonts w:ascii="Cambria" w:hAnsi="Cambria" w:cstheme="minorHAnsi"/>
                <w:b/>
              </w:rPr>
              <w:t xml:space="preserve"> (</w:t>
            </w:r>
            <w:r>
              <w:rPr>
                <w:rFonts w:ascii="Cambria" w:hAnsi="Cambria" w:cstheme="minorHAnsi"/>
                <w:b/>
              </w:rPr>
              <w:t>v celých</w:t>
            </w:r>
            <w:r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C3C0382" w14:textId="77777777"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F707E" w14:textId="77777777"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B3238" w14:textId="77777777"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25AC5" w14:textId="77777777"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E111BE6" w14:textId="77777777"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14:paraId="5E2EE839" w14:textId="77777777" w:rsidR="00E45BA8" w:rsidRPr="000C3A62" w:rsidRDefault="00E45BA8" w:rsidP="00C26755">
      <w:pPr>
        <w:spacing w:after="120"/>
        <w:rPr>
          <w:rFonts w:ascii="Cambria" w:hAnsi="Cambria" w:cstheme="minorHAnsi"/>
          <w:strike/>
          <w:color w:val="FF0000"/>
        </w:rPr>
      </w:pPr>
    </w:p>
    <w:p w14:paraId="488FAF05" w14:textId="38892670" w:rsidR="0098538D" w:rsidRPr="006A3FEB" w:rsidRDefault="0098538D" w:rsidP="0070589C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sz w:val="16"/>
        </w:rPr>
      </w:pPr>
      <w:r w:rsidRPr="0070589C">
        <w:rPr>
          <w:rFonts w:ascii="Cambria" w:hAnsi="Cambria" w:cstheme="minorHAnsi"/>
          <w:b/>
          <w:bCs/>
        </w:rPr>
        <w:t>Další informace</w:t>
      </w:r>
      <w:r w:rsidRPr="0070589C">
        <w:rPr>
          <w:rFonts w:ascii="Cambria" w:hAnsi="Cambria" w:cstheme="minorHAnsi"/>
        </w:rPr>
        <w:t xml:space="preserve">: </w:t>
      </w:r>
      <w:r w:rsidR="00C26755" w:rsidRPr="0070589C">
        <w:rPr>
          <w:rFonts w:ascii="Cambria" w:hAnsi="Cambria" w:cstheme="minorHAnsi"/>
        </w:rPr>
        <w:t>(</w:t>
      </w:r>
      <w:r w:rsidR="0070589C" w:rsidRPr="0070589C">
        <w:rPr>
          <w:rFonts w:ascii="Cambria" w:hAnsi="Cambria" w:cstheme="minorHAnsi"/>
          <w:i/>
        </w:rPr>
        <w:t>I</w:t>
      </w:r>
      <w:r w:rsidRPr="0070589C">
        <w:rPr>
          <w:rFonts w:ascii="Cambria" w:hAnsi="Cambria" w:cstheme="minorHAnsi"/>
          <w:i/>
        </w:rPr>
        <w:t>nformace, které příjemce považuje za účelné poskytovateli sdělit, jsou spojené s řešením projektu</w:t>
      </w:r>
      <w:r w:rsidR="00E83CB7" w:rsidRPr="0070589C">
        <w:rPr>
          <w:rFonts w:ascii="Cambria" w:hAnsi="Cambria" w:cstheme="minorHAnsi"/>
          <w:i/>
        </w:rPr>
        <w:t>,</w:t>
      </w:r>
      <w:r w:rsidRPr="0070589C">
        <w:rPr>
          <w:rFonts w:ascii="Cambria" w:hAnsi="Cambria" w:cstheme="minorHAnsi"/>
          <w:i/>
        </w:rPr>
        <w:t xml:space="preserve"> s dosaženými výsledky, s jejich možným </w:t>
      </w:r>
      <w:r w:rsidR="0070589C" w:rsidRPr="0070589C">
        <w:rPr>
          <w:rFonts w:ascii="Cambria" w:hAnsi="Cambria" w:cstheme="minorHAnsi"/>
          <w:i/>
        </w:rPr>
        <w:t>uplatněním</w:t>
      </w:r>
      <w:r w:rsidRPr="0070589C">
        <w:rPr>
          <w:rFonts w:ascii="Cambria" w:hAnsi="Cambria" w:cstheme="minorHAnsi"/>
          <w:i/>
        </w:rPr>
        <w:t xml:space="preserve"> apod. a nejsou obsaženy v předchozích kapitolách</w:t>
      </w:r>
      <w:r w:rsidR="0070589C" w:rsidRPr="0070589C">
        <w:rPr>
          <w:rFonts w:ascii="Cambria" w:hAnsi="Cambria" w:cstheme="minorHAnsi"/>
          <w:i/>
        </w:rPr>
        <w:t>.</w:t>
      </w:r>
      <w:r w:rsidR="00C26755" w:rsidRPr="0070589C">
        <w:rPr>
          <w:rFonts w:ascii="Cambria" w:hAnsi="Cambria" w:cstheme="minorHAnsi"/>
        </w:rPr>
        <w:t>)</w:t>
      </w:r>
    </w:p>
    <w:p w14:paraId="00945D46" w14:textId="3C1918E2" w:rsidR="006A3FEB" w:rsidRDefault="00803AB1" w:rsidP="006A3FEB">
      <w:pPr>
        <w:spacing w:after="120"/>
        <w:ind w:left="720"/>
        <w:jc w:val="both"/>
        <w:rPr>
          <w:rFonts w:ascii="Cambria" w:hAnsi="Cambria" w:cstheme="minorHAnsi"/>
          <w:sz w:val="22"/>
        </w:rPr>
      </w:pPr>
      <w:r w:rsidRPr="0070589C">
        <w:rPr>
          <w:rFonts w:ascii="Cambria" w:hAnsi="Cambria" w:cstheme="minorHAnsi"/>
          <w:sz w:val="22"/>
          <w:highlight w:val="yellow"/>
        </w:rPr>
        <w:t>x</w:t>
      </w:r>
    </w:p>
    <w:p w14:paraId="29DC769C" w14:textId="77777777" w:rsidR="00803AB1" w:rsidRPr="006A3FEB" w:rsidRDefault="00803AB1" w:rsidP="006A3FEB">
      <w:pPr>
        <w:spacing w:after="120"/>
        <w:ind w:left="720"/>
        <w:jc w:val="both"/>
        <w:rPr>
          <w:rFonts w:ascii="Cambria" w:hAnsi="Cambria" w:cstheme="minorHAnsi"/>
          <w:sz w:val="16"/>
        </w:rPr>
      </w:pPr>
    </w:p>
    <w:p w14:paraId="5F44CA32" w14:textId="5B9B7E78" w:rsidR="006A3FEB" w:rsidRPr="006713E8" w:rsidRDefault="006A3FEB" w:rsidP="006A3FEB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iCs/>
        </w:rPr>
      </w:pPr>
      <w:r w:rsidRPr="00803AB1">
        <w:rPr>
          <w:rFonts w:ascii="Cambria" w:hAnsi="Cambria" w:cstheme="minorHAnsi"/>
          <w:b/>
          <w:bCs/>
          <w:iCs/>
        </w:rPr>
        <w:t>Prohlášení o dodržení principu DNSH</w:t>
      </w:r>
      <w:r w:rsidR="006713E8">
        <w:rPr>
          <w:rFonts w:ascii="Cambria" w:hAnsi="Cambria" w:cstheme="minorHAnsi"/>
          <w:iCs/>
        </w:rPr>
        <w:t>:</w:t>
      </w:r>
      <w:r>
        <w:rPr>
          <w:rFonts w:ascii="Cambria" w:hAnsi="Cambria" w:cstheme="minorHAnsi"/>
          <w:iCs/>
        </w:rPr>
        <w:t xml:space="preserve"> </w:t>
      </w:r>
      <w:r w:rsidRPr="006A3FEB">
        <w:rPr>
          <w:rFonts w:ascii="Cambria" w:hAnsi="Cambria" w:cstheme="minorHAnsi"/>
          <w:i/>
        </w:rPr>
        <w:t xml:space="preserve">(Dle čl. 17 odst. 2 Nařízení (EU) 2020/852 ze dne 18. června 2020 o zřízení rámce pro usnadnění udržitelných investic a o změně nařízení (EU) 2019/2088 popište, jakým způsobem dochází u projektu k dodržování zásady "významně nepoškozovat", tzn. nedochází k narušení ani jednoho environmentálního cíle. V potaz berte nejen environmentální dopady činnosti samotné, ale také environmentální dopady výrobků a služeb poskytovaných   v rámci dané činnosti, a to se zohledněním jejich celého životního </w:t>
      </w:r>
      <w:r w:rsidR="006713E8" w:rsidRPr="006A3FEB">
        <w:rPr>
          <w:rFonts w:ascii="Cambria" w:hAnsi="Cambria" w:cstheme="minorHAnsi"/>
          <w:i/>
        </w:rPr>
        <w:t xml:space="preserve">cyklu </w:t>
      </w:r>
      <w:r w:rsidR="006713E8">
        <w:rPr>
          <w:rFonts w:ascii="Cambria" w:hAnsi="Cambria" w:cstheme="minorHAnsi"/>
          <w:i/>
        </w:rPr>
        <w:t>– od</w:t>
      </w:r>
      <w:r w:rsidRPr="006A3FEB">
        <w:rPr>
          <w:rFonts w:ascii="Cambria" w:hAnsi="Cambria" w:cstheme="minorHAnsi"/>
          <w:i/>
        </w:rPr>
        <w:t xml:space="preserve"> výroby až po skončení životnosti).</w:t>
      </w:r>
      <w:r w:rsidR="006713E8">
        <w:rPr>
          <w:rFonts w:ascii="Cambria" w:hAnsi="Cambria" w:cstheme="minorHAnsi"/>
          <w:i/>
        </w:rPr>
        <w:t xml:space="preserve"> V případě, že v projektu během jeho realizace došlo ke změně v jeho řešení,</w:t>
      </w:r>
      <w:r w:rsidR="00277349">
        <w:rPr>
          <w:rFonts w:ascii="Cambria" w:hAnsi="Cambria" w:cstheme="minorHAnsi"/>
          <w:i/>
        </w:rPr>
        <w:t xml:space="preserve"> popište,</w:t>
      </w:r>
      <w:r w:rsidR="006713E8">
        <w:rPr>
          <w:rFonts w:ascii="Cambria" w:hAnsi="Cambria" w:cstheme="minorHAnsi"/>
          <w:i/>
        </w:rPr>
        <w:t xml:space="preserve"> zda tato změna měla nějaký vliv ve vztahu k dodržení zásady „významně nepoškozovat“.</w:t>
      </w:r>
    </w:p>
    <w:p w14:paraId="115BB858" w14:textId="77777777" w:rsidR="006A3FEB" w:rsidRDefault="006A3FEB" w:rsidP="006713E8">
      <w:pPr>
        <w:pStyle w:val="Odstavecseseznamem"/>
        <w:rPr>
          <w:rFonts w:ascii="Cambria" w:hAnsi="Cambria" w:cstheme="minorHAnsi"/>
          <w:iCs/>
        </w:rPr>
      </w:pPr>
    </w:p>
    <w:p w14:paraId="4B3A2443" w14:textId="77777777" w:rsidR="00E45BA8" w:rsidRPr="000C3A62" w:rsidRDefault="00E45BA8" w:rsidP="00C26755">
      <w:pPr>
        <w:rPr>
          <w:rFonts w:ascii="Cambria" w:hAnsi="Cambria" w:cstheme="minorHAnsi"/>
        </w:rPr>
      </w:pPr>
    </w:p>
    <w:p w14:paraId="108E0931" w14:textId="6CF5AF5C" w:rsidR="00E45BA8" w:rsidRDefault="00E45BA8" w:rsidP="00C26755">
      <w:pPr>
        <w:rPr>
          <w:rFonts w:ascii="Cambria" w:hAnsi="Cambria" w:cstheme="minorHAnsi"/>
        </w:rPr>
      </w:pPr>
    </w:p>
    <w:p w14:paraId="28555309" w14:textId="77777777" w:rsidR="00122018" w:rsidRPr="000C3A62" w:rsidRDefault="00122018" w:rsidP="00C26755">
      <w:pPr>
        <w:rPr>
          <w:rFonts w:ascii="Cambria" w:hAnsi="Cambria" w:cstheme="minorHAnsi"/>
        </w:rPr>
      </w:pPr>
    </w:p>
    <w:p w14:paraId="34035107" w14:textId="57DFD562" w:rsidR="0070589C" w:rsidRPr="000C3A62" w:rsidRDefault="0070589C" w:rsidP="0070589C">
      <w:pPr>
        <w:ind w:left="360"/>
        <w:jc w:val="both"/>
        <w:rPr>
          <w:rFonts w:ascii="Cambria" w:hAnsi="Cambria" w:cstheme="minorHAnsi"/>
        </w:rPr>
      </w:pPr>
      <w:r w:rsidRPr="009255DD">
        <w:rPr>
          <w:rFonts w:ascii="Cambria" w:hAnsi="Cambria" w:cstheme="minorHAnsi"/>
          <w:b/>
          <w:bCs/>
        </w:rPr>
        <w:t>Datum:</w:t>
      </w:r>
      <w:r>
        <w:rPr>
          <w:rFonts w:ascii="Cambria" w:hAnsi="Cambria" w:cstheme="minorHAnsi"/>
        </w:rPr>
        <w:t xml:space="preserve"> </w:t>
      </w:r>
      <w:bookmarkStart w:id="2" w:name="_Hlk162362156"/>
      <w:proofErr w:type="spellStart"/>
      <w:r w:rsidR="009E448C">
        <w:rPr>
          <w:rFonts w:ascii="Cambria" w:hAnsi="Cambria" w:cstheme="minorHAnsi"/>
          <w:sz w:val="22"/>
          <w:highlight w:val="yellow"/>
        </w:rPr>
        <w:t>dd</w:t>
      </w:r>
      <w:proofErr w:type="spellEnd"/>
      <w:r w:rsidRPr="0070589C">
        <w:rPr>
          <w:rFonts w:ascii="Cambria" w:hAnsi="Cambria" w:cstheme="minorHAnsi"/>
          <w:sz w:val="22"/>
          <w:highlight w:val="yellow"/>
        </w:rPr>
        <w:t>.</w:t>
      </w:r>
      <w:r w:rsidR="00A83FB5">
        <w:rPr>
          <w:rFonts w:ascii="Cambria" w:hAnsi="Cambria" w:cstheme="minorHAnsi"/>
          <w:sz w:val="22"/>
          <w:highlight w:val="yellow"/>
        </w:rPr>
        <w:t xml:space="preserve"> </w:t>
      </w:r>
      <w:r w:rsidR="009E448C">
        <w:rPr>
          <w:rFonts w:ascii="Cambria" w:hAnsi="Cambria" w:cstheme="minorHAnsi"/>
          <w:sz w:val="22"/>
          <w:highlight w:val="yellow"/>
        </w:rPr>
        <w:t>mm</w:t>
      </w:r>
      <w:r w:rsidRPr="0070589C">
        <w:rPr>
          <w:rFonts w:ascii="Cambria" w:hAnsi="Cambria" w:cstheme="minorHAnsi"/>
          <w:sz w:val="22"/>
          <w:highlight w:val="yellow"/>
        </w:rPr>
        <w:t>. 202x</w:t>
      </w:r>
      <w:bookmarkEnd w:id="2"/>
      <w:r w:rsidRPr="000C3A62">
        <w:rPr>
          <w:rFonts w:ascii="Cambria" w:hAnsi="Cambria" w:cstheme="minorHAnsi"/>
        </w:rPr>
        <w:tab/>
      </w:r>
      <w:r w:rsidRPr="000C3A6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</w:t>
      </w:r>
      <w:r w:rsidRPr="009255DD">
        <w:rPr>
          <w:rFonts w:ascii="Cambria" w:hAnsi="Cambria" w:cstheme="minorHAnsi"/>
          <w:b/>
          <w:bCs/>
        </w:rPr>
        <w:t>Zpracoval:</w:t>
      </w:r>
      <w:r>
        <w:rPr>
          <w:rFonts w:ascii="Cambria" w:hAnsi="Cambria" w:cstheme="minorHAnsi"/>
        </w:rPr>
        <w:t xml:space="preserve"> </w:t>
      </w:r>
      <w:r w:rsidRPr="009255DD">
        <w:rPr>
          <w:rFonts w:ascii="Cambria" w:hAnsi="Cambria" w:cstheme="minorHAnsi"/>
          <w:highlight w:val="yellow"/>
        </w:rPr>
        <w:t>titul. jméno příjmení, titul</w:t>
      </w:r>
    </w:p>
    <w:p w14:paraId="7E48442B" w14:textId="77777777" w:rsidR="0070589C" w:rsidRPr="000C3A62" w:rsidRDefault="0070589C" w:rsidP="0070589C">
      <w:pPr>
        <w:ind w:left="786" w:hanging="426"/>
        <w:rPr>
          <w:rFonts w:ascii="Cambria" w:hAnsi="Cambria" w:cstheme="minorHAnsi"/>
        </w:rPr>
      </w:pPr>
    </w:p>
    <w:p w14:paraId="3104DE42" w14:textId="467D66CE" w:rsidR="009F6B70" w:rsidRDefault="009F6B70" w:rsidP="009F6B70">
      <w:pPr>
        <w:ind w:firstLine="426"/>
        <w:rPr>
          <w:rFonts w:ascii="Cambria" w:hAnsi="Cambria" w:cstheme="minorHAnsi"/>
          <w:szCs w:val="24"/>
        </w:rPr>
      </w:pPr>
    </w:p>
    <w:p w14:paraId="53DDB631" w14:textId="7BA348F8" w:rsidR="00803AB1" w:rsidRDefault="00803AB1" w:rsidP="009F6B70">
      <w:pPr>
        <w:ind w:firstLine="426"/>
        <w:rPr>
          <w:rFonts w:ascii="Cambria" w:hAnsi="Cambria" w:cstheme="minorHAnsi"/>
          <w:szCs w:val="24"/>
        </w:rPr>
      </w:pPr>
    </w:p>
    <w:p w14:paraId="423343C3" w14:textId="6C5F486C" w:rsidR="00803AB1" w:rsidRDefault="00803AB1" w:rsidP="009F6B70">
      <w:pPr>
        <w:ind w:firstLine="426"/>
        <w:rPr>
          <w:rFonts w:ascii="Cambria" w:hAnsi="Cambria" w:cstheme="minorHAnsi"/>
          <w:szCs w:val="24"/>
        </w:rPr>
      </w:pPr>
    </w:p>
    <w:p w14:paraId="1E6A545E" w14:textId="70335ACF" w:rsidR="00122018" w:rsidRDefault="00122018" w:rsidP="009F6B70">
      <w:pPr>
        <w:ind w:firstLine="426"/>
        <w:rPr>
          <w:rFonts w:ascii="Cambria" w:hAnsi="Cambria" w:cstheme="minorHAnsi"/>
          <w:szCs w:val="24"/>
        </w:rPr>
      </w:pPr>
    </w:p>
    <w:p w14:paraId="7D2FAE08" w14:textId="29346C68" w:rsidR="00122018" w:rsidRDefault="00122018" w:rsidP="009F6B70">
      <w:pPr>
        <w:ind w:firstLine="426"/>
        <w:rPr>
          <w:rFonts w:ascii="Cambria" w:hAnsi="Cambria" w:cstheme="minorHAnsi"/>
          <w:szCs w:val="24"/>
        </w:rPr>
      </w:pPr>
    </w:p>
    <w:p w14:paraId="5B2FA33A" w14:textId="77777777" w:rsidR="00122018" w:rsidRPr="000C3A62" w:rsidRDefault="00122018" w:rsidP="009F6B70">
      <w:pPr>
        <w:ind w:firstLine="426"/>
        <w:rPr>
          <w:rFonts w:ascii="Cambria" w:hAnsi="Cambria" w:cstheme="minorHAnsi"/>
          <w:szCs w:val="24"/>
        </w:rPr>
      </w:pPr>
    </w:p>
    <w:p w14:paraId="22CF68B0" w14:textId="77777777" w:rsidR="009F6B70" w:rsidRPr="000C3A62" w:rsidRDefault="009F6B70" w:rsidP="009F6B70">
      <w:pPr>
        <w:ind w:firstLine="426"/>
        <w:rPr>
          <w:rFonts w:ascii="Cambria" w:hAnsi="Cambria" w:cstheme="minorHAnsi"/>
          <w:szCs w:val="24"/>
        </w:rPr>
      </w:pPr>
    </w:p>
    <w:p w14:paraId="2083E438" w14:textId="77777777" w:rsidR="00122018" w:rsidRPr="000C3A62" w:rsidRDefault="00122018" w:rsidP="00122018">
      <w:pPr>
        <w:ind w:left="786" w:hanging="426"/>
        <w:rPr>
          <w:rFonts w:ascii="Cambria" w:hAnsi="Cambria" w:cstheme="minorHAnsi"/>
          <w:szCs w:val="24"/>
        </w:rPr>
      </w:pPr>
      <w:r w:rsidRPr="00352DCA">
        <w:rPr>
          <w:rFonts w:ascii="Cambria" w:hAnsi="Cambria" w:cstheme="minorHAnsi"/>
          <w:b/>
          <w:bCs/>
          <w:szCs w:val="24"/>
        </w:rPr>
        <w:lastRenderedPageBreak/>
        <w:t>Přílohy</w:t>
      </w:r>
      <w:r w:rsidRPr="000C3A62">
        <w:rPr>
          <w:rFonts w:ascii="Cambria" w:hAnsi="Cambria" w:cstheme="minorHAnsi"/>
          <w:szCs w:val="24"/>
        </w:rPr>
        <w:t>:</w:t>
      </w:r>
      <w:r>
        <w:rPr>
          <w:rStyle w:val="Znakapoznpodarou"/>
          <w:rFonts w:ascii="Cambria" w:hAnsi="Cambria" w:cstheme="minorHAnsi"/>
          <w:szCs w:val="24"/>
        </w:rPr>
        <w:footnoteReference w:id="1"/>
      </w:r>
      <w:r w:rsidRPr="000C3A62">
        <w:rPr>
          <w:rFonts w:ascii="Cambria" w:hAnsi="Cambria" w:cstheme="minorHAnsi"/>
          <w:szCs w:val="24"/>
        </w:rPr>
        <w:t xml:space="preserve">   </w:t>
      </w:r>
    </w:p>
    <w:p w14:paraId="7ED6EFDD" w14:textId="77777777" w:rsidR="00122018" w:rsidRDefault="00122018" w:rsidP="00122018">
      <w:pPr>
        <w:numPr>
          <w:ilvl w:val="0"/>
          <w:numId w:val="32"/>
        </w:numPr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>Oponentní posudek s čestným prohlášením</w:t>
      </w:r>
    </w:p>
    <w:p w14:paraId="16BCE1FB" w14:textId="77777777" w:rsidR="00122018" w:rsidRPr="006713E8" w:rsidRDefault="00122018" w:rsidP="00122018">
      <w:pPr>
        <w:numPr>
          <w:ilvl w:val="0"/>
          <w:numId w:val="32"/>
        </w:numPr>
        <w:rPr>
          <w:rFonts w:ascii="Cambria" w:hAnsi="Cambria" w:cstheme="minorHAnsi"/>
          <w:szCs w:val="24"/>
        </w:rPr>
      </w:pPr>
      <w:r w:rsidRPr="006713E8">
        <w:rPr>
          <w:rFonts w:ascii="Cambria" w:hAnsi="Cambria" w:cstheme="minorHAnsi"/>
          <w:szCs w:val="24"/>
        </w:rPr>
        <w:t>Finanční vypořádání – Detailní rozpočet projektu (MS EXCEL) a seznam dodavatelů</w:t>
      </w:r>
      <w:r>
        <w:rPr>
          <w:rStyle w:val="Znakapoznpodarou"/>
          <w:rFonts w:ascii="Cambria" w:hAnsi="Cambria" w:cstheme="minorHAnsi"/>
          <w:szCs w:val="24"/>
        </w:rPr>
        <w:footnoteReference w:id="2"/>
      </w:r>
    </w:p>
    <w:p w14:paraId="673614DA" w14:textId="77777777" w:rsidR="00122018" w:rsidRPr="006713E8" w:rsidRDefault="00122018" w:rsidP="00122018">
      <w:pPr>
        <w:pStyle w:val="Odstavecseseznamem"/>
        <w:numPr>
          <w:ilvl w:val="0"/>
          <w:numId w:val="32"/>
        </w:numPr>
        <w:rPr>
          <w:rFonts w:ascii="Cambria" w:hAnsi="Cambria" w:cstheme="minorHAnsi"/>
          <w:szCs w:val="24"/>
        </w:rPr>
      </w:pPr>
      <w:r w:rsidRPr="006713E8">
        <w:rPr>
          <w:rFonts w:ascii="Cambria" w:hAnsi="Cambria" w:cstheme="minorHAnsi"/>
          <w:szCs w:val="24"/>
        </w:rPr>
        <w:t>Čestné prohlášení k vyloučení střetu zájmů v průběhu zadávacího řízení</w:t>
      </w:r>
      <w:r>
        <w:rPr>
          <w:rStyle w:val="Znakapoznpodarou"/>
          <w:rFonts w:ascii="Cambria" w:hAnsi="Cambria" w:cstheme="minorHAnsi"/>
          <w:szCs w:val="24"/>
        </w:rPr>
        <w:footnoteReference w:id="3"/>
      </w:r>
    </w:p>
    <w:p w14:paraId="20CAD1A7" w14:textId="77777777" w:rsidR="00122018" w:rsidRDefault="00122018" w:rsidP="00122018">
      <w:pPr>
        <w:pStyle w:val="Odstavecseseznamem"/>
        <w:numPr>
          <w:ilvl w:val="0"/>
          <w:numId w:val="32"/>
        </w:numPr>
        <w:rPr>
          <w:rFonts w:ascii="Cambria" w:hAnsi="Cambria" w:cstheme="minorHAnsi"/>
          <w:szCs w:val="24"/>
        </w:rPr>
      </w:pPr>
      <w:r w:rsidRPr="006713E8">
        <w:rPr>
          <w:rFonts w:ascii="Cambria" w:hAnsi="Cambria" w:cstheme="minorHAnsi"/>
          <w:szCs w:val="24"/>
        </w:rPr>
        <w:t>Čestné prohlášení k vyloučení střetu zájmů</w:t>
      </w:r>
    </w:p>
    <w:p w14:paraId="1FD9C112" w14:textId="77777777" w:rsidR="00122018" w:rsidRPr="002E66C2" w:rsidRDefault="00122018" w:rsidP="00122018">
      <w:pPr>
        <w:pStyle w:val="Odstavecseseznamem"/>
        <w:numPr>
          <w:ilvl w:val="0"/>
          <w:numId w:val="32"/>
        </w:numPr>
        <w:rPr>
          <w:rFonts w:ascii="Cambria" w:hAnsi="Cambria" w:cstheme="minorHAnsi"/>
          <w:szCs w:val="24"/>
          <w:highlight w:val="yellow"/>
        </w:rPr>
      </w:pPr>
      <w:r w:rsidRPr="002E66C2">
        <w:rPr>
          <w:rFonts w:ascii="Cambria" w:hAnsi="Cambria" w:cstheme="minorHAnsi"/>
          <w:szCs w:val="24"/>
          <w:highlight w:val="yellow"/>
        </w:rPr>
        <w:t>…</w:t>
      </w:r>
    </w:p>
    <w:p w14:paraId="26449250" w14:textId="4C46BC72" w:rsidR="00C40851" w:rsidRPr="0009560B" w:rsidRDefault="00C40851" w:rsidP="00A771FD">
      <w:pPr>
        <w:ind w:firstLine="426"/>
        <w:rPr>
          <w:rFonts w:ascii="Cambria" w:hAnsi="Cambria" w:cstheme="minorHAnsi"/>
          <w:b/>
          <w:i/>
          <w:spacing w:val="-12"/>
          <w:sz w:val="20"/>
        </w:rPr>
      </w:pPr>
    </w:p>
    <w:sectPr w:rsidR="00C40851" w:rsidRPr="0009560B" w:rsidSect="00790ECC">
      <w:headerReference w:type="default" r:id="rId8"/>
      <w:pgSz w:w="11906" w:h="16838"/>
      <w:pgMar w:top="1843" w:right="991" w:bottom="567" w:left="993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14A1" w14:textId="77777777" w:rsidR="008038F1" w:rsidRDefault="008038F1">
      <w:r>
        <w:separator/>
      </w:r>
    </w:p>
  </w:endnote>
  <w:endnote w:type="continuationSeparator" w:id="0">
    <w:p w14:paraId="3733A4AF" w14:textId="77777777" w:rsidR="008038F1" w:rsidRDefault="0080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D66A" w14:textId="77777777" w:rsidR="008038F1" w:rsidRDefault="008038F1">
      <w:r>
        <w:separator/>
      </w:r>
    </w:p>
  </w:footnote>
  <w:footnote w:type="continuationSeparator" w:id="0">
    <w:p w14:paraId="253BC48E" w14:textId="77777777" w:rsidR="008038F1" w:rsidRDefault="008038F1">
      <w:r>
        <w:continuationSeparator/>
      </w:r>
    </w:p>
  </w:footnote>
  <w:footnote w:id="1">
    <w:p w14:paraId="7FD09B5D" w14:textId="77777777" w:rsidR="00122018" w:rsidRPr="00457CBB" w:rsidRDefault="00122018" w:rsidP="00122018">
      <w:pPr>
        <w:pStyle w:val="Textpoznpodarou"/>
        <w:jc w:val="both"/>
        <w:rPr>
          <w:rFonts w:ascii="Cambria" w:hAnsi="Cambria"/>
        </w:rPr>
      </w:pPr>
      <w:r w:rsidRPr="00457CBB">
        <w:rPr>
          <w:rStyle w:val="Znakapoznpodarou"/>
          <w:rFonts w:ascii="Cambria" w:hAnsi="Cambria"/>
        </w:rPr>
        <w:footnoteRef/>
      </w:r>
      <w:r w:rsidRPr="00457CBB">
        <w:rPr>
          <w:rFonts w:ascii="Cambria" w:hAnsi="Cambria"/>
        </w:rPr>
        <w:t xml:space="preserve"> Přílohy závěrečné zprávy, jsou její povinnou součástí a jejich nedodání poskytovateli spolu se závěrečnou zprávou je považováno za nesplnění povinnosti podle čl. VX. odst. 15. Smlouvy o poskytnutí dotace na řešení projektu.</w:t>
      </w:r>
    </w:p>
  </w:footnote>
  <w:footnote w:id="2">
    <w:p w14:paraId="00E53819" w14:textId="77777777" w:rsidR="00122018" w:rsidRPr="00457CBB" w:rsidRDefault="00122018" w:rsidP="00122018">
      <w:pPr>
        <w:pStyle w:val="Textpoznpodarou"/>
        <w:jc w:val="both"/>
        <w:rPr>
          <w:rFonts w:ascii="Cambria" w:hAnsi="Cambria"/>
          <w:iCs/>
        </w:rPr>
      </w:pPr>
      <w:r w:rsidRPr="00457CBB">
        <w:rPr>
          <w:rStyle w:val="Znakapoznpodarou"/>
          <w:rFonts w:ascii="Cambria" w:hAnsi="Cambria"/>
        </w:rPr>
        <w:footnoteRef/>
      </w:r>
      <w:r w:rsidRPr="00457CBB">
        <w:rPr>
          <w:rFonts w:ascii="Cambria" w:hAnsi="Cambria"/>
        </w:rPr>
        <w:t xml:space="preserve"> </w:t>
      </w:r>
      <w:r w:rsidRPr="00457CBB">
        <w:rPr>
          <w:rFonts w:ascii="Cambria" w:hAnsi="Cambria"/>
          <w:iCs/>
        </w:rPr>
        <w:t xml:space="preserve">Do seznamu dodavatelů uveďte všechny dodavatele a jejich subdodavatele vybrané postupem podle zákona č. 134/2016 Sb., o zadávání veřejných zakázek, ve znění pozdějších předpisů, </w:t>
      </w:r>
      <w:r w:rsidRPr="00457CBB">
        <w:rPr>
          <w:rFonts w:ascii="Cambria" w:hAnsi="Cambria"/>
          <w:b/>
          <w:bCs/>
          <w:iCs/>
        </w:rPr>
        <w:t>ZA CELOU DOBU REALIZACE PROJEKTU</w:t>
      </w:r>
      <w:r w:rsidRPr="00457CBB">
        <w:rPr>
          <w:rFonts w:ascii="Cambria" w:hAnsi="Cambria"/>
          <w:iCs/>
        </w:rPr>
        <w:t>.</w:t>
      </w:r>
      <w:r>
        <w:rPr>
          <w:rFonts w:ascii="Cambria" w:hAnsi="Cambria"/>
          <w:iCs/>
        </w:rPr>
        <w:t xml:space="preserve"> P</w:t>
      </w:r>
      <w:r w:rsidRPr="007642A8">
        <w:rPr>
          <w:rFonts w:ascii="Cambria" w:hAnsi="Cambria"/>
          <w:iCs/>
        </w:rPr>
        <w:t xml:space="preserve">okud </w:t>
      </w:r>
      <w:r>
        <w:rPr>
          <w:rFonts w:ascii="Cambria" w:hAnsi="Cambria"/>
          <w:iCs/>
        </w:rPr>
        <w:t xml:space="preserve">jste </w:t>
      </w:r>
      <w:r w:rsidRPr="007642A8">
        <w:rPr>
          <w:rFonts w:ascii="Cambria" w:hAnsi="Cambria"/>
          <w:iCs/>
        </w:rPr>
        <w:t>žádné veřejné zakázky nerealizoval</w:t>
      </w:r>
      <w:r>
        <w:rPr>
          <w:rFonts w:ascii="Cambria" w:hAnsi="Cambria"/>
          <w:iCs/>
        </w:rPr>
        <w:t>i</w:t>
      </w:r>
      <w:r w:rsidRPr="007642A8">
        <w:rPr>
          <w:rFonts w:ascii="Cambria" w:hAnsi="Cambria"/>
          <w:iCs/>
        </w:rPr>
        <w:t xml:space="preserve">, stačí pouze zaškrtnou příslušné pole </w:t>
      </w:r>
      <w:r>
        <w:rPr>
          <w:rFonts w:ascii="Cambria" w:hAnsi="Cambria"/>
          <w:iCs/>
        </w:rPr>
        <w:t>na listu „</w:t>
      </w:r>
      <w:r w:rsidRPr="007642A8">
        <w:rPr>
          <w:rFonts w:ascii="Cambria" w:hAnsi="Cambria"/>
          <w:iCs/>
        </w:rPr>
        <w:t>Dodavatelé Subdodavatelé</w:t>
      </w:r>
      <w:r>
        <w:rPr>
          <w:rFonts w:ascii="Cambria" w:hAnsi="Cambria"/>
          <w:iCs/>
        </w:rPr>
        <w:t xml:space="preserve">“ </w:t>
      </w:r>
      <w:r w:rsidRPr="007642A8">
        <w:rPr>
          <w:rFonts w:ascii="Cambria" w:hAnsi="Cambria"/>
          <w:iCs/>
        </w:rPr>
        <w:t>a ponechat seznam dodavatelů prázdný.</w:t>
      </w:r>
    </w:p>
  </w:footnote>
  <w:footnote w:id="3">
    <w:p w14:paraId="74A5CD8D" w14:textId="77777777" w:rsidR="00122018" w:rsidRDefault="00122018" w:rsidP="00122018">
      <w:pPr>
        <w:pStyle w:val="Textpoznpodarou"/>
        <w:jc w:val="both"/>
      </w:pPr>
      <w:r w:rsidRPr="00457CBB">
        <w:rPr>
          <w:rStyle w:val="Znakapoznpodarou"/>
          <w:rFonts w:ascii="Cambria" w:hAnsi="Cambria"/>
        </w:rPr>
        <w:footnoteRef/>
      </w:r>
      <w:r w:rsidRPr="00457CBB">
        <w:rPr>
          <w:rFonts w:ascii="Cambria" w:hAnsi="Cambria"/>
        </w:rPr>
        <w:t xml:space="preserve"> Příloha se vyplňuje a posílá s roční zprávou </w:t>
      </w:r>
      <w:r w:rsidRPr="00457CBB">
        <w:rPr>
          <w:rFonts w:ascii="Cambria" w:hAnsi="Cambria"/>
          <w:u w:val="single"/>
        </w:rPr>
        <w:t>pouze v případě</w:t>
      </w:r>
      <w:r w:rsidRPr="00457CBB">
        <w:rPr>
          <w:rFonts w:ascii="Cambria" w:hAnsi="Cambria"/>
        </w:rPr>
        <w:t xml:space="preserve">, že jste </w:t>
      </w:r>
      <w:r w:rsidRPr="00457CBB">
        <w:rPr>
          <w:rFonts w:ascii="Cambria" w:hAnsi="Cambria"/>
          <w:u w:val="single"/>
        </w:rPr>
        <w:t>realizovali veřejnou zakázku</w:t>
      </w:r>
      <w:r w:rsidRPr="00457CBB">
        <w:rPr>
          <w:rFonts w:ascii="Cambria" w:hAnsi="Cambria"/>
        </w:rPr>
        <w:t xml:space="preserve"> podle zákona č. 134/2016 Sb., o zadávání veřejných zakázek,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F030" w14:textId="64D22581" w:rsidR="00D039CC" w:rsidRPr="000C3A62" w:rsidRDefault="004D36A9" w:rsidP="00D039CC">
    <w:pPr>
      <w:pStyle w:val="Nzev"/>
      <w:jc w:val="right"/>
      <w:rPr>
        <w:rFonts w:ascii="Cambria" w:hAnsi="Cambria"/>
        <w:sz w:val="20"/>
      </w:rPr>
    </w:pPr>
    <w:r w:rsidRPr="004D36A9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6C197EF" wp14:editId="1BEE788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23925" cy="439420"/>
          <wp:effectExtent l="0" t="0" r="0" b="0"/>
          <wp:wrapNone/>
          <wp:docPr id="7" name="Obrázek 7" descr="C:\Users\stepanek\Desktop\DAVID\mpoc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anek\Desktop\DAVID\mpocf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929" r="56615"/>
                  <a:stretch/>
                </pic:blipFill>
                <pic:spPr bwMode="auto">
                  <a:xfrm>
                    <a:off x="0" y="0"/>
                    <a:ext cx="9239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6A9">
      <w:rPr>
        <w:rFonts w:ascii="Cambria" w:hAnsi="Cambria"/>
        <w:noProof/>
        <w:sz w:val="20"/>
      </w:rPr>
      <w:drawing>
        <wp:anchor distT="0" distB="0" distL="114300" distR="114300" simplePos="0" relativeHeight="251660288" behindDoc="1" locked="0" layoutInCell="1" allowOverlap="1" wp14:anchorId="26939310" wp14:editId="067D9E7D">
          <wp:simplePos x="0" y="0"/>
          <wp:positionH relativeFrom="column">
            <wp:posOffset>1038860</wp:posOffset>
          </wp:positionH>
          <wp:positionV relativeFrom="paragraph">
            <wp:posOffset>38735</wp:posOffset>
          </wp:positionV>
          <wp:extent cx="1473200" cy="44894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36A9">
      <w:rPr>
        <w:rFonts w:ascii="Cambria" w:hAnsi="Cambria"/>
        <w:noProof/>
        <w:sz w:val="20"/>
      </w:rPr>
      <w:drawing>
        <wp:anchor distT="0" distB="0" distL="114300" distR="114300" simplePos="0" relativeHeight="251661312" behindDoc="0" locked="0" layoutInCell="1" allowOverlap="1" wp14:anchorId="1C35D470" wp14:editId="58239AE9">
          <wp:simplePos x="0" y="0"/>
          <wp:positionH relativeFrom="margin">
            <wp:posOffset>2634615</wp:posOffset>
          </wp:positionH>
          <wp:positionV relativeFrom="paragraph">
            <wp:posOffset>35560</wp:posOffset>
          </wp:positionV>
          <wp:extent cx="1069975" cy="4483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a6a8b73f9335fccd257bffbb97026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9CC" w:rsidRPr="000C3A62">
      <w:rPr>
        <w:rFonts w:ascii="Cambria" w:hAnsi="Cambria"/>
        <w:sz w:val="20"/>
      </w:rPr>
      <w:t xml:space="preserve">Formulář </w:t>
    </w:r>
    <w:r w:rsidR="00E37A55" w:rsidRPr="000C3A62">
      <w:rPr>
        <w:rFonts w:ascii="Cambria" w:hAnsi="Cambria"/>
        <w:sz w:val="20"/>
      </w:rPr>
      <w:t>z</w:t>
    </w:r>
    <w:r w:rsidR="00D94C76" w:rsidRPr="000C3A62">
      <w:rPr>
        <w:rFonts w:ascii="Cambria" w:hAnsi="Cambria"/>
        <w:sz w:val="20"/>
      </w:rPr>
      <w:t>ávěrečn</w:t>
    </w:r>
    <w:r w:rsidR="00296E41">
      <w:rPr>
        <w:rFonts w:ascii="Cambria" w:hAnsi="Cambria"/>
        <w:sz w:val="20"/>
      </w:rPr>
      <w:t>é</w:t>
    </w:r>
    <w:r w:rsidR="00D94C76" w:rsidRPr="000C3A62">
      <w:rPr>
        <w:rFonts w:ascii="Cambria" w:hAnsi="Cambria"/>
        <w:sz w:val="20"/>
      </w:rPr>
      <w:t xml:space="preserve"> zpráv</w:t>
    </w:r>
    <w:r w:rsidR="00296E41">
      <w:rPr>
        <w:rFonts w:ascii="Cambria" w:hAnsi="Cambria"/>
        <w:sz w:val="20"/>
      </w:rPr>
      <w:t>y</w:t>
    </w:r>
    <w:r w:rsidR="00455DF8">
      <w:rPr>
        <w:rFonts w:ascii="Cambria" w:hAnsi="Cambria"/>
        <w:sz w:val="20"/>
      </w:rPr>
      <w:br/>
    </w:r>
    <w:r w:rsidR="00D039CC" w:rsidRPr="000C3A62">
      <w:rPr>
        <w:rFonts w:ascii="Cambria" w:hAnsi="Cambria"/>
        <w:sz w:val="20"/>
      </w:rPr>
      <w:t>MPO CFF</w:t>
    </w:r>
    <w:r w:rsidR="00262A79">
      <w:rPr>
        <w:rFonts w:ascii="Cambria" w:hAnsi="Cambria"/>
        <w:sz w:val="20"/>
      </w:rPr>
      <w:t xml:space="preserve"> </w:t>
    </w:r>
    <w:r w:rsidR="000819E0">
      <w:rPr>
        <w:rFonts w:ascii="Cambria" w:hAnsi="Cambria"/>
        <w:sz w:val="20"/>
      </w:rPr>
      <w:t>5</w:t>
    </w:r>
    <w:r w:rsidR="00D039CC" w:rsidRPr="000C3A62">
      <w:rPr>
        <w:rFonts w:ascii="Cambria" w:hAnsi="Cambria"/>
        <w:sz w:val="20"/>
      </w:rPr>
      <w:t>VS vs1.</w:t>
    </w:r>
    <w:r w:rsidR="00122018">
      <w:rPr>
        <w:rFonts w:ascii="Cambria" w:hAnsi="Cambria"/>
        <w:sz w:val="20"/>
      </w:rPr>
      <w:t>1</w:t>
    </w:r>
  </w:p>
  <w:p w14:paraId="17C8221A" w14:textId="77777777" w:rsidR="001D1F4D" w:rsidRPr="000C3A62" w:rsidRDefault="00D039CC" w:rsidP="006B5AF2">
    <w:pPr>
      <w:pStyle w:val="Zhlav"/>
      <w:jc w:val="right"/>
      <w:rPr>
        <w:rFonts w:ascii="Cambria" w:hAnsi="Cambria"/>
      </w:rPr>
    </w:pPr>
    <w:r w:rsidRPr="000C3A62">
      <w:rPr>
        <w:rFonts w:ascii="Cambria" w:hAnsi="Cambria"/>
        <w:sz w:val="20"/>
      </w:rPr>
      <w:t xml:space="preserve">Stránka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PAGE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1</w:t>
    </w:r>
    <w:r w:rsidRPr="000C3A62">
      <w:rPr>
        <w:rFonts w:ascii="Cambria" w:hAnsi="Cambria"/>
        <w:b/>
        <w:bCs/>
        <w:sz w:val="20"/>
      </w:rPr>
      <w:fldChar w:fldCharType="end"/>
    </w:r>
    <w:r w:rsidRPr="000C3A62">
      <w:rPr>
        <w:rFonts w:ascii="Cambria" w:hAnsi="Cambria"/>
        <w:sz w:val="20"/>
      </w:rPr>
      <w:t xml:space="preserve"> </w:t>
    </w:r>
    <w:r w:rsidR="00660A1D">
      <w:rPr>
        <w:rFonts w:ascii="Cambria" w:hAnsi="Cambria"/>
        <w:sz w:val="20"/>
      </w:rPr>
      <w:t>/</w:t>
    </w:r>
    <w:r w:rsidRPr="000C3A62">
      <w:rPr>
        <w:rFonts w:ascii="Cambria" w:hAnsi="Cambria"/>
        <w:sz w:val="20"/>
      </w:rPr>
      <w:t xml:space="preserve">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NUMPAGES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3</w:t>
    </w:r>
    <w:r w:rsidRPr="000C3A62">
      <w:rPr>
        <w:rFonts w:ascii="Cambria" w:hAnsi="Cambria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3" w15:restartNumberingAfterBreak="0">
    <w:nsid w:val="00683B6C"/>
    <w:multiLevelType w:val="hybridMultilevel"/>
    <w:tmpl w:val="081A49BC"/>
    <w:lvl w:ilvl="0" w:tplc="33243860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0D47118"/>
    <w:multiLevelType w:val="singleLevel"/>
    <w:tmpl w:val="E6DAB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1DA476B"/>
    <w:multiLevelType w:val="hybridMultilevel"/>
    <w:tmpl w:val="6142B4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608C4"/>
    <w:multiLevelType w:val="hybridMultilevel"/>
    <w:tmpl w:val="A39AF7CA"/>
    <w:lvl w:ilvl="0" w:tplc="F710A886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126B8C"/>
    <w:multiLevelType w:val="hybridMultilevel"/>
    <w:tmpl w:val="648CB2BC"/>
    <w:lvl w:ilvl="0" w:tplc="0158C582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9522D1"/>
    <w:multiLevelType w:val="hybridMultilevel"/>
    <w:tmpl w:val="EE281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6008"/>
    <w:multiLevelType w:val="hybridMultilevel"/>
    <w:tmpl w:val="B5A274CA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32747"/>
    <w:multiLevelType w:val="hybridMultilevel"/>
    <w:tmpl w:val="29621F08"/>
    <w:lvl w:ilvl="0" w:tplc="F34067FE">
      <w:start w:val="6"/>
      <w:numFmt w:val="bullet"/>
      <w:lvlText w:val="-"/>
      <w:lvlJc w:val="left"/>
      <w:pPr>
        <w:ind w:left="-5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</w:abstractNum>
  <w:abstractNum w:abstractNumId="11" w15:restartNumberingAfterBreak="0">
    <w:nsid w:val="24690C56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622F39"/>
    <w:multiLevelType w:val="hybridMultilevel"/>
    <w:tmpl w:val="AB2E7D78"/>
    <w:lvl w:ilvl="0" w:tplc="E6909E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43404"/>
    <w:multiLevelType w:val="singleLevel"/>
    <w:tmpl w:val="84F05734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2CE17880"/>
    <w:multiLevelType w:val="hybridMultilevel"/>
    <w:tmpl w:val="CE181924"/>
    <w:lvl w:ilvl="0" w:tplc="FE4C5D3C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34B06DF"/>
    <w:multiLevelType w:val="hybridMultilevel"/>
    <w:tmpl w:val="787494E2"/>
    <w:lvl w:ilvl="0" w:tplc="F34067FE">
      <w:start w:val="6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471197E"/>
    <w:multiLevelType w:val="hybridMultilevel"/>
    <w:tmpl w:val="9F0E7D14"/>
    <w:lvl w:ilvl="0" w:tplc="63A083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76427"/>
    <w:multiLevelType w:val="hybridMultilevel"/>
    <w:tmpl w:val="0164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C0C7E"/>
    <w:multiLevelType w:val="hybridMultilevel"/>
    <w:tmpl w:val="0B4E011A"/>
    <w:lvl w:ilvl="0" w:tplc="C60EA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D2619"/>
    <w:multiLevelType w:val="hybridMultilevel"/>
    <w:tmpl w:val="A44A32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011C5"/>
    <w:multiLevelType w:val="hybridMultilevel"/>
    <w:tmpl w:val="1A521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33FAF"/>
    <w:multiLevelType w:val="hybridMultilevel"/>
    <w:tmpl w:val="9CBC4994"/>
    <w:lvl w:ilvl="0" w:tplc="79DEBDEC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45A53AC"/>
    <w:multiLevelType w:val="hybridMultilevel"/>
    <w:tmpl w:val="39E21A8C"/>
    <w:lvl w:ilvl="0" w:tplc="F4E6B2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C2564"/>
    <w:multiLevelType w:val="hybridMultilevel"/>
    <w:tmpl w:val="AA562F16"/>
    <w:lvl w:ilvl="0" w:tplc="B9C2C8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D6F2A14"/>
    <w:multiLevelType w:val="hybridMultilevel"/>
    <w:tmpl w:val="04D84A28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34F9E"/>
    <w:multiLevelType w:val="singleLevel"/>
    <w:tmpl w:val="29CA7060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b w:val="0"/>
        <w:i w:val="0"/>
        <w:sz w:val="20"/>
      </w:rPr>
    </w:lvl>
  </w:abstractNum>
  <w:abstractNum w:abstractNumId="27" w15:restartNumberingAfterBreak="0">
    <w:nsid w:val="645C5BAF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A53F3F"/>
    <w:multiLevelType w:val="hybridMultilevel"/>
    <w:tmpl w:val="C6C6256E"/>
    <w:lvl w:ilvl="0" w:tplc="4AF4E3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C860C8C"/>
    <w:multiLevelType w:val="hybridMultilevel"/>
    <w:tmpl w:val="E6806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7712D"/>
    <w:multiLevelType w:val="singleLevel"/>
    <w:tmpl w:val="32429D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1" w15:restartNumberingAfterBreak="0">
    <w:nsid w:val="78203FCB"/>
    <w:multiLevelType w:val="hybridMultilevel"/>
    <w:tmpl w:val="A3CAFD3A"/>
    <w:lvl w:ilvl="0" w:tplc="7BCCCF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15"/>
  </w:num>
  <w:num w:numId="6">
    <w:abstractNumId w:val="22"/>
  </w:num>
  <w:num w:numId="7">
    <w:abstractNumId w:val="6"/>
  </w:num>
  <w:num w:numId="8">
    <w:abstractNumId w:val="24"/>
  </w:num>
  <w:num w:numId="9">
    <w:abstractNumId w:val="28"/>
  </w:num>
  <w:num w:numId="10">
    <w:abstractNumId w:val="3"/>
  </w:num>
  <w:num w:numId="11">
    <w:abstractNumId w:val="26"/>
  </w:num>
  <w:num w:numId="12">
    <w:abstractNumId w:val="4"/>
  </w:num>
  <w:num w:numId="13">
    <w:abstractNumId w:val="13"/>
  </w:num>
  <w:num w:numId="14">
    <w:abstractNumId w:val="1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63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30"/>
  </w:num>
  <w:num w:numId="16">
    <w:abstractNumId w:val="5"/>
  </w:num>
  <w:num w:numId="17">
    <w:abstractNumId w:val="11"/>
  </w:num>
  <w:num w:numId="18">
    <w:abstractNumId w:val="7"/>
  </w:num>
  <w:num w:numId="19">
    <w:abstractNumId w:val="16"/>
  </w:num>
  <w:num w:numId="20">
    <w:abstractNumId w:val="10"/>
  </w:num>
  <w:num w:numId="21">
    <w:abstractNumId w:val="29"/>
  </w:num>
  <w:num w:numId="22">
    <w:abstractNumId w:val="20"/>
  </w:num>
  <w:num w:numId="23">
    <w:abstractNumId w:val="14"/>
  </w:num>
  <w:num w:numId="24">
    <w:abstractNumId w:val="18"/>
  </w:num>
  <w:num w:numId="25">
    <w:abstractNumId w:val="25"/>
  </w:num>
  <w:num w:numId="26">
    <w:abstractNumId w:val="9"/>
  </w:num>
  <w:num w:numId="27">
    <w:abstractNumId w:val="12"/>
  </w:num>
  <w:num w:numId="28">
    <w:abstractNumId w:val="19"/>
  </w:num>
  <w:num w:numId="29">
    <w:abstractNumId w:val="17"/>
  </w:num>
  <w:num w:numId="30">
    <w:abstractNumId w:val="23"/>
  </w:num>
  <w:num w:numId="31">
    <w:abstractNumId w:val="31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9"/>
    <w:rsid w:val="0000532F"/>
    <w:rsid w:val="00024832"/>
    <w:rsid w:val="000317B9"/>
    <w:rsid w:val="00033B2B"/>
    <w:rsid w:val="00036D1D"/>
    <w:rsid w:val="00043A8A"/>
    <w:rsid w:val="00066042"/>
    <w:rsid w:val="000819E0"/>
    <w:rsid w:val="00082279"/>
    <w:rsid w:val="00082BEB"/>
    <w:rsid w:val="0009396A"/>
    <w:rsid w:val="0009560B"/>
    <w:rsid w:val="000C3A62"/>
    <w:rsid w:val="000C693F"/>
    <w:rsid w:val="000D1E0A"/>
    <w:rsid w:val="000E65FB"/>
    <w:rsid w:val="00120559"/>
    <w:rsid w:val="00122018"/>
    <w:rsid w:val="00134F6D"/>
    <w:rsid w:val="001740DE"/>
    <w:rsid w:val="001753F7"/>
    <w:rsid w:val="001766D0"/>
    <w:rsid w:val="00186124"/>
    <w:rsid w:val="00196E6F"/>
    <w:rsid w:val="001979FB"/>
    <w:rsid w:val="001A3085"/>
    <w:rsid w:val="001A3D1B"/>
    <w:rsid w:val="001A5ADF"/>
    <w:rsid w:val="001D1F4D"/>
    <w:rsid w:val="001E426F"/>
    <w:rsid w:val="001F428C"/>
    <w:rsid w:val="0020759F"/>
    <w:rsid w:val="00223E86"/>
    <w:rsid w:val="00245576"/>
    <w:rsid w:val="0025454D"/>
    <w:rsid w:val="00257E71"/>
    <w:rsid w:val="002623EA"/>
    <w:rsid w:val="00262A79"/>
    <w:rsid w:val="00277349"/>
    <w:rsid w:val="002838ED"/>
    <w:rsid w:val="00296E41"/>
    <w:rsid w:val="002C1435"/>
    <w:rsid w:val="002C1F9B"/>
    <w:rsid w:val="002D114B"/>
    <w:rsid w:val="002D439A"/>
    <w:rsid w:val="002E66C2"/>
    <w:rsid w:val="002F19D2"/>
    <w:rsid w:val="00313706"/>
    <w:rsid w:val="0032154C"/>
    <w:rsid w:val="003314CD"/>
    <w:rsid w:val="0033698E"/>
    <w:rsid w:val="00344A94"/>
    <w:rsid w:val="00350733"/>
    <w:rsid w:val="00352DCA"/>
    <w:rsid w:val="003611D5"/>
    <w:rsid w:val="00374C6B"/>
    <w:rsid w:val="0038695D"/>
    <w:rsid w:val="00386DB8"/>
    <w:rsid w:val="003B4F86"/>
    <w:rsid w:val="003B5329"/>
    <w:rsid w:val="003E55A8"/>
    <w:rsid w:val="00403511"/>
    <w:rsid w:val="00410A68"/>
    <w:rsid w:val="0042407E"/>
    <w:rsid w:val="004330F3"/>
    <w:rsid w:val="004378D8"/>
    <w:rsid w:val="00440FA3"/>
    <w:rsid w:val="004475B6"/>
    <w:rsid w:val="00447EB7"/>
    <w:rsid w:val="00455DF8"/>
    <w:rsid w:val="004A2C7C"/>
    <w:rsid w:val="004B1018"/>
    <w:rsid w:val="004C19E2"/>
    <w:rsid w:val="004D36A9"/>
    <w:rsid w:val="004D58C5"/>
    <w:rsid w:val="004E2FBB"/>
    <w:rsid w:val="004E55C7"/>
    <w:rsid w:val="004E65BE"/>
    <w:rsid w:val="004E66A1"/>
    <w:rsid w:val="00511129"/>
    <w:rsid w:val="0051575E"/>
    <w:rsid w:val="00523D42"/>
    <w:rsid w:val="0053213E"/>
    <w:rsid w:val="00577ABC"/>
    <w:rsid w:val="005A08CF"/>
    <w:rsid w:val="005A3011"/>
    <w:rsid w:val="005A4611"/>
    <w:rsid w:val="005C7C96"/>
    <w:rsid w:val="005D32AB"/>
    <w:rsid w:val="005E360B"/>
    <w:rsid w:val="005E3636"/>
    <w:rsid w:val="005F5192"/>
    <w:rsid w:val="005F522B"/>
    <w:rsid w:val="006179BD"/>
    <w:rsid w:val="00620C03"/>
    <w:rsid w:val="006249D8"/>
    <w:rsid w:val="00630188"/>
    <w:rsid w:val="0063714D"/>
    <w:rsid w:val="006446A0"/>
    <w:rsid w:val="00647E34"/>
    <w:rsid w:val="00657160"/>
    <w:rsid w:val="00660A1D"/>
    <w:rsid w:val="006643F7"/>
    <w:rsid w:val="006667F8"/>
    <w:rsid w:val="006713E8"/>
    <w:rsid w:val="00676898"/>
    <w:rsid w:val="00682336"/>
    <w:rsid w:val="006A0676"/>
    <w:rsid w:val="006A3FEB"/>
    <w:rsid w:val="006B57DB"/>
    <w:rsid w:val="006B5AF2"/>
    <w:rsid w:val="006B6A78"/>
    <w:rsid w:val="006B6F60"/>
    <w:rsid w:val="006C12FE"/>
    <w:rsid w:val="006E5540"/>
    <w:rsid w:val="006E5691"/>
    <w:rsid w:val="006E6B9A"/>
    <w:rsid w:val="006E6E78"/>
    <w:rsid w:val="006E7D4A"/>
    <w:rsid w:val="006F30CD"/>
    <w:rsid w:val="007001BF"/>
    <w:rsid w:val="007033A4"/>
    <w:rsid w:val="00704AA0"/>
    <w:rsid w:val="0070589C"/>
    <w:rsid w:val="0071283C"/>
    <w:rsid w:val="007161BB"/>
    <w:rsid w:val="00721DF2"/>
    <w:rsid w:val="007425DE"/>
    <w:rsid w:val="007432AE"/>
    <w:rsid w:val="0077614D"/>
    <w:rsid w:val="0078590A"/>
    <w:rsid w:val="00790ECC"/>
    <w:rsid w:val="00794E2E"/>
    <w:rsid w:val="007A4EC9"/>
    <w:rsid w:val="007B299D"/>
    <w:rsid w:val="007B6D33"/>
    <w:rsid w:val="007C3E61"/>
    <w:rsid w:val="007E0E7B"/>
    <w:rsid w:val="00801025"/>
    <w:rsid w:val="008038F1"/>
    <w:rsid w:val="00803AB1"/>
    <w:rsid w:val="00810945"/>
    <w:rsid w:val="00842BA6"/>
    <w:rsid w:val="00844BC4"/>
    <w:rsid w:val="00871BC8"/>
    <w:rsid w:val="00880593"/>
    <w:rsid w:val="00882584"/>
    <w:rsid w:val="00886CE5"/>
    <w:rsid w:val="008A062D"/>
    <w:rsid w:val="008C2ADF"/>
    <w:rsid w:val="008E3E31"/>
    <w:rsid w:val="008E4529"/>
    <w:rsid w:val="008F1066"/>
    <w:rsid w:val="008F284E"/>
    <w:rsid w:val="008F4063"/>
    <w:rsid w:val="008F47F3"/>
    <w:rsid w:val="008F50C1"/>
    <w:rsid w:val="008F60B6"/>
    <w:rsid w:val="009102E0"/>
    <w:rsid w:val="00914D36"/>
    <w:rsid w:val="00915F3B"/>
    <w:rsid w:val="009255DD"/>
    <w:rsid w:val="00940CCA"/>
    <w:rsid w:val="009610EB"/>
    <w:rsid w:val="009643DD"/>
    <w:rsid w:val="009706F0"/>
    <w:rsid w:val="0098538D"/>
    <w:rsid w:val="00992B2A"/>
    <w:rsid w:val="009A451A"/>
    <w:rsid w:val="009B5870"/>
    <w:rsid w:val="009E448C"/>
    <w:rsid w:val="009E4A7F"/>
    <w:rsid w:val="009F6B70"/>
    <w:rsid w:val="00A1319C"/>
    <w:rsid w:val="00A13D69"/>
    <w:rsid w:val="00A1600C"/>
    <w:rsid w:val="00A1606E"/>
    <w:rsid w:val="00A163B9"/>
    <w:rsid w:val="00A365E3"/>
    <w:rsid w:val="00A46859"/>
    <w:rsid w:val="00A62B57"/>
    <w:rsid w:val="00A63253"/>
    <w:rsid w:val="00A771FD"/>
    <w:rsid w:val="00A814E1"/>
    <w:rsid w:val="00A83FB5"/>
    <w:rsid w:val="00A93F01"/>
    <w:rsid w:val="00AA7AF4"/>
    <w:rsid w:val="00AB0684"/>
    <w:rsid w:val="00AC02C8"/>
    <w:rsid w:val="00AD2372"/>
    <w:rsid w:val="00AF649E"/>
    <w:rsid w:val="00AF761E"/>
    <w:rsid w:val="00B11E61"/>
    <w:rsid w:val="00B22691"/>
    <w:rsid w:val="00B437D2"/>
    <w:rsid w:val="00B615E7"/>
    <w:rsid w:val="00B72DE9"/>
    <w:rsid w:val="00B737B6"/>
    <w:rsid w:val="00B826DC"/>
    <w:rsid w:val="00BA3AA4"/>
    <w:rsid w:val="00BB048B"/>
    <w:rsid w:val="00BD04D8"/>
    <w:rsid w:val="00BE775D"/>
    <w:rsid w:val="00BF3FA0"/>
    <w:rsid w:val="00C06272"/>
    <w:rsid w:val="00C26755"/>
    <w:rsid w:val="00C3123C"/>
    <w:rsid w:val="00C40851"/>
    <w:rsid w:val="00C43B45"/>
    <w:rsid w:val="00C44A70"/>
    <w:rsid w:val="00C64799"/>
    <w:rsid w:val="00C91BBD"/>
    <w:rsid w:val="00C9769A"/>
    <w:rsid w:val="00CA6A65"/>
    <w:rsid w:val="00D039CC"/>
    <w:rsid w:val="00D056C0"/>
    <w:rsid w:val="00D11177"/>
    <w:rsid w:val="00D32DCC"/>
    <w:rsid w:val="00D36225"/>
    <w:rsid w:val="00D92F0A"/>
    <w:rsid w:val="00D943CC"/>
    <w:rsid w:val="00D94C76"/>
    <w:rsid w:val="00D95818"/>
    <w:rsid w:val="00DB074F"/>
    <w:rsid w:val="00DB1039"/>
    <w:rsid w:val="00DB1F45"/>
    <w:rsid w:val="00DB2415"/>
    <w:rsid w:val="00DB5787"/>
    <w:rsid w:val="00DB5AE0"/>
    <w:rsid w:val="00DC0F49"/>
    <w:rsid w:val="00DC60AD"/>
    <w:rsid w:val="00DE095C"/>
    <w:rsid w:val="00DE7818"/>
    <w:rsid w:val="00E0499A"/>
    <w:rsid w:val="00E07AA0"/>
    <w:rsid w:val="00E115FE"/>
    <w:rsid w:val="00E17DB3"/>
    <w:rsid w:val="00E20EC8"/>
    <w:rsid w:val="00E37A55"/>
    <w:rsid w:val="00E45BA8"/>
    <w:rsid w:val="00E54DB1"/>
    <w:rsid w:val="00E61865"/>
    <w:rsid w:val="00E83CB7"/>
    <w:rsid w:val="00E86886"/>
    <w:rsid w:val="00EA40F7"/>
    <w:rsid w:val="00EA46EF"/>
    <w:rsid w:val="00EA5ADC"/>
    <w:rsid w:val="00EB6FD3"/>
    <w:rsid w:val="00EC1AFB"/>
    <w:rsid w:val="00ED04A4"/>
    <w:rsid w:val="00EE7C58"/>
    <w:rsid w:val="00F001F6"/>
    <w:rsid w:val="00F124CD"/>
    <w:rsid w:val="00F50E5E"/>
    <w:rsid w:val="00F60D57"/>
    <w:rsid w:val="00F80EAF"/>
    <w:rsid w:val="00F835DC"/>
    <w:rsid w:val="00F84296"/>
    <w:rsid w:val="00FA4181"/>
    <w:rsid w:val="00FA6934"/>
    <w:rsid w:val="00FB1555"/>
    <w:rsid w:val="00FD692E"/>
    <w:rsid w:val="00FE16EE"/>
    <w:rsid w:val="00FE3E3E"/>
    <w:rsid w:val="00FE40A9"/>
    <w:rsid w:val="00FF183A"/>
    <w:rsid w:val="00FF22D5"/>
    <w:rsid w:val="00FF35FB"/>
    <w:rsid w:val="00FF4D71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8DADAD0"/>
  <w15:chartTrackingRefBased/>
  <w15:docId w15:val="{7895858C-707C-4778-A4DA-15AC334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right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709"/>
      </w:tabs>
      <w:spacing w:line="230" w:lineRule="exact"/>
      <w:ind w:left="709" w:right="-340" w:hanging="879"/>
    </w:pPr>
    <w:rPr>
      <w:sz w:val="22"/>
    </w:rPr>
  </w:style>
  <w:style w:type="paragraph" w:customStyle="1" w:styleId="Zkladntext21">
    <w:name w:val="Základní text 21"/>
    <w:basedOn w:val="Normln"/>
    <w:pPr>
      <w:ind w:right="-227"/>
    </w:pPr>
    <w:rPr>
      <w:spacing w:val="-2"/>
    </w:rPr>
  </w:style>
  <w:style w:type="paragraph" w:customStyle="1" w:styleId="Zkladntext31">
    <w:name w:val="Základní text 31"/>
    <w:basedOn w:val="Normln"/>
    <w:pPr>
      <w:jc w:val="center"/>
    </w:pPr>
    <w:rPr>
      <w:spacing w:val="-6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810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0945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ED04A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04A4"/>
    <w:pPr>
      <w:ind w:left="708"/>
    </w:pPr>
  </w:style>
  <w:style w:type="character" w:styleId="Odkaznakoment">
    <w:name w:val="annotation reference"/>
    <w:uiPriority w:val="99"/>
    <w:semiHidden/>
    <w:unhideWhenUsed/>
    <w:rsid w:val="00910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2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102E0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2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02E0"/>
    <w:rPr>
      <w:b/>
      <w:bCs/>
      <w:lang w:eastAsia="zh-CN"/>
    </w:rPr>
  </w:style>
  <w:style w:type="paragraph" w:styleId="Textpoznpodarou">
    <w:name w:val="footnote text"/>
    <w:basedOn w:val="Normln"/>
    <w:link w:val="TextpoznpodarouChar"/>
    <w:semiHidden/>
    <w:unhideWhenUsed/>
    <w:rsid w:val="00410A68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0A68"/>
    <w:rPr>
      <w:lang w:eastAsia="zh-CN"/>
    </w:rPr>
  </w:style>
  <w:style w:type="character" w:styleId="Znakapoznpodarou">
    <w:name w:val="footnote reference"/>
    <w:uiPriority w:val="99"/>
    <w:semiHidden/>
    <w:unhideWhenUsed/>
    <w:rsid w:val="00410A68"/>
    <w:rPr>
      <w:vertAlign w:val="superscript"/>
    </w:rPr>
  </w:style>
  <w:style w:type="table" w:styleId="Mkatabulky">
    <w:name w:val="Table Grid"/>
    <w:basedOn w:val="Normlntabulka"/>
    <w:uiPriority w:val="39"/>
    <w:rsid w:val="009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039CC"/>
    <w:pPr>
      <w:suppressAutoHyphens w:val="0"/>
      <w:overflowPunct/>
      <w:autoSpaceDE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039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F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D247-6D6F-4340-95C9-F6BE96EC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roční zprávy:</vt:lpstr>
    </vt:vector>
  </TitlesOfParts>
  <Company>Ministerstvo průmyslu a obchodu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roční zprávy:</dc:title>
  <dc:subject/>
  <dc:creator>Štěpánek David</dc:creator>
  <cp:keywords/>
  <dc:description/>
  <cp:lastModifiedBy>Štěpánek David</cp:lastModifiedBy>
  <cp:revision>58</cp:revision>
  <cp:lastPrinted>2018-03-07T11:38:00Z</cp:lastPrinted>
  <dcterms:created xsi:type="dcterms:W3CDTF">2020-11-03T10:12:00Z</dcterms:created>
  <dcterms:modified xsi:type="dcterms:W3CDTF">2024-03-26T15:16:00Z</dcterms:modified>
</cp:coreProperties>
</file>