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19" w:tblpY="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A7250D" w:rsidTr="00153660">
        <w:trPr>
          <w:trHeight w:val="122"/>
        </w:trPr>
        <w:tc>
          <w:tcPr>
            <w:tcW w:w="10627" w:type="dxa"/>
          </w:tcPr>
          <w:p w:rsidR="00A7250D" w:rsidRPr="00D458FF" w:rsidRDefault="00A2077A" w:rsidP="00153660">
            <w:pPr>
              <w:tabs>
                <w:tab w:val="left" w:pos="4536"/>
                <w:tab w:val="right" w:pos="10487"/>
              </w:tabs>
              <w:spacing w:after="0"/>
              <w:rPr>
                <w:b/>
              </w:rPr>
            </w:pPr>
            <w:r>
              <w:rPr>
                <w:b/>
              </w:rPr>
              <w:t>EVROPSKÁ UNIE</w:t>
            </w:r>
            <w:r w:rsidR="00A7250D">
              <w:rPr>
                <w:b/>
              </w:rPr>
              <w:tab/>
            </w:r>
            <w:r w:rsidR="00201004">
              <w:rPr>
                <w:b/>
              </w:rPr>
              <w:t xml:space="preserve">Přílohový list k žádosti o povolení </w:t>
            </w:r>
            <w:r w:rsidR="00A7250D">
              <w:rPr>
                <w:b/>
              </w:rPr>
              <w:t>dle nařízení (EU) č. 2022/328</w:t>
            </w:r>
          </w:p>
        </w:tc>
      </w:tr>
      <w:tr w:rsidR="00A2077A" w:rsidTr="00153660">
        <w:trPr>
          <w:trHeight w:val="5060"/>
        </w:trPr>
        <w:tc>
          <w:tcPr>
            <w:tcW w:w="10627" w:type="dxa"/>
          </w:tcPr>
          <w:p w:rsidR="00A2077A" w:rsidRDefault="00201004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Tento přílohový list je povinnou součástí žádosti o povolení týkající se Ruska </w:t>
            </w:r>
            <w:r w:rsidR="00153660">
              <w:rPr>
                <w:b/>
              </w:rPr>
              <w:t>v souvislosti s těmito zákazy</w:t>
            </w:r>
            <w:r w:rsidR="00A2077A">
              <w:rPr>
                <w:b/>
              </w:rPr>
              <w:t>:</w:t>
            </w:r>
          </w:p>
          <w:p w:rsidR="00A2077A" w:rsidRDefault="00A2077A" w:rsidP="00153660">
            <w:pPr>
              <w:tabs>
                <w:tab w:val="left" w:pos="4536"/>
              </w:tabs>
              <w:spacing w:after="0"/>
            </w:pPr>
            <w:r w:rsidRPr="00A2077A">
              <w:t>a) přímo či nepřímo prodávat, dodávat, převádět nebo vyvážet zboží a technologie dvojího užití, bez ohledu na to, zda pocházejí z Unie či nikoli, jakékoli fyzické nebo právnické osobě, subjektu či orgánu v Rusku nebo pro použití v Rusku;</w:t>
            </w:r>
          </w:p>
          <w:p w:rsidR="00A2077A" w:rsidRDefault="00A2077A" w:rsidP="00153660">
            <w:pPr>
              <w:tabs>
                <w:tab w:val="left" w:pos="4536"/>
              </w:tabs>
              <w:spacing w:after="0"/>
              <w:rPr>
                <w:rFonts w:ascii="Calibri" w:eastAsia="Times New Roman" w:hAnsi="Calibri" w:cs="Calibri"/>
                <w:bCs/>
                <w:color w:val="auto"/>
                <w:lang w:eastAsia="cs-CZ"/>
              </w:rPr>
            </w:pPr>
            <w:r w:rsidRPr="00A2077A">
              <w:t xml:space="preserve">b) </w:t>
            </w:r>
            <w:r w:rsidRPr="00A2077A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poskytovat technickou pomoc, zprostředkovatelské služby nebo jiné služby související se zbožím a technologiemi dvojího použití a s poskytováním, výrobou, údržbou a používáním tohoto zboží a technologií, ať už přímo či nepřímo, jakékoli fyzické nebo právnické osobě, subjektu nebo orgánu v Rusku nebo pro použití v Rusku;</w:t>
            </w:r>
          </w:p>
          <w:p w:rsidR="008765A6" w:rsidRPr="008765A6" w:rsidRDefault="00A2077A" w:rsidP="00153660">
            <w:pPr>
              <w:tabs>
                <w:tab w:val="left" w:pos="4536"/>
              </w:tabs>
              <w:spacing w:after="0"/>
              <w:rPr>
                <w:rFonts w:ascii="Calibri" w:eastAsia="Times New Roman" w:hAnsi="Calibri" w:cs="Calibri"/>
                <w:bCs/>
                <w:color w:val="auto"/>
                <w:lang w:eastAsia="cs-CZ"/>
              </w:rPr>
            </w:pPr>
            <w:r w:rsidRPr="00A2077A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c)</w:t>
            </w:r>
            <w:r w:rsidRPr="008765A6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 xml:space="preserve"> přímo či nepřímo prodávat, dodávat, převádět nebo vyvážet zboží a technologie, které by mohly přispět k vojenskému nebo technologickému posílení Ruska nebo k rozvoji jeho odvětví obrany a bezpečnosti, jak jsou uvedeny v příloze VII </w:t>
            </w:r>
            <w:r w:rsidR="00402F14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nařízení</w:t>
            </w:r>
            <w:r w:rsidRPr="008765A6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, bez ohledu na to, zda pocházejí z Unie či nikoli, jakékoli fyzické nebo právnické osobě, subjektu nebo orgánu v Rusku nebo pro použití v</w:t>
            </w:r>
            <w:r w:rsidR="009266C6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 </w:t>
            </w:r>
            <w:r w:rsidRPr="008765A6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Rusku</w:t>
            </w:r>
            <w:r w:rsidR="009266C6">
              <w:rPr>
                <w:rFonts w:ascii="Calibri" w:eastAsia="Times New Roman" w:hAnsi="Calibri" w:cs="Calibri"/>
                <w:bCs/>
                <w:color w:val="auto"/>
                <w:lang w:eastAsia="cs-CZ"/>
              </w:rPr>
              <w:t>;</w:t>
            </w:r>
          </w:p>
          <w:p w:rsidR="00D74DB6" w:rsidRPr="00A2077A" w:rsidRDefault="008765A6" w:rsidP="00153660">
            <w:pPr>
              <w:tabs>
                <w:tab w:val="left" w:pos="4536"/>
              </w:tabs>
              <w:spacing w:after="0"/>
            </w:pPr>
            <w:r>
              <w:t>d</w:t>
            </w:r>
            <w:r w:rsidR="00A2077A" w:rsidRPr="00A2077A">
              <w:t xml:space="preserve">) poskytovat technickou pomoc, zprostředkovatelské služby nebo jiné služby související se zbožím a technologiemi uvedenými v příloze VII </w:t>
            </w:r>
            <w:r w:rsidR="00402F14">
              <w:t xml:space="preserve">nařízení </w:t>
            </w:r>
            <w:r w:rsidR="00A2077A" w:rsidRPr="00A2077A">
              <w:t>a s poskytováním, výrobou, údržbou a používáním tohoto zboží a technologií, ať už přímo či nepřímo, jakékoli fyzické nebo právnické osobě, subjektu nebo orgánu v Rusku nebo pro použití v Rusku.</w:t>
            </w:r>
          </w:p>
        </w:tc>
      </w:tr>
      <w:tr w:rsidR="00153660" w:rsidTr="00153660">
        <w:trPr>
          <w:trHeight w:val="1590"/>
        </w:trPr>
        <w:tc>
          <w:tcPr>
            <w:tcW w:w="10627" w:type="dxa"/>
          </w:tcPr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F925FE">
              <w:rPr>
                <w:b/>
              </w:rPr>
              <w:t xml:space="preserve">UVEĎTE </w:t>
            </w:r>
            <w:r>
              <w:rPr>
                <w:b/>
              </w:rPr>
              <w:t>VÝJIMKU PRO POVOLENÍ VÝVOZU DO RUSKA: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  <w:ind w:hanging="283"/>
            </w:pPr>
            <w:sdt>
              <w:sdtPr>
                <w:id w:val="-10306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Důvod dle čl. 2 odst. 4 nebo čl. </w:t>
            </w:r>
            <w:proofErr w:type="gramStart"/>
            <w:r w:rsidR="00153660">
              <w:t>2a</w:t>
            </w:r>
            <w:proofErr w:type="gramEnd"/>
            <w:r w:rsidR="00153660">
              <w:t xml:space="preserve"> odst. 4 (v případě tohoto důvodu viz níže bod 2.)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</w:pPr>
            <w:sdt>
              <w:sdtPr>
                <w:id w:val="-4643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Důvod dle čl. 2 odst. 5 nebo čl. </w:t>
            </w:r>
            <w:proofErr w:type="gramStart"/>
            <w:r w:rsidR="00153660">
              <w:t>2a</w:t>
            </w:r>
            <w:proofErr w:type="gramEnd"/>
            <w:r w:rsidR="00153660">
              <w:t xml:space="preserve"> odst. 5 (na základě smlouvy uzavřené před 26. únorem 2022 nebo doplňkových smluv, které jsou k plnění takové smlouvy nezbytné) 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sdt>
              <w:sdtPr>
                <w:id w:val="163899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Důvod dle čl. 2 odst. 4 nebo čl. </w:t>
            </w:r>
            <w:proofErr w:type="gramStart"/>
            <w:r w:rsidR="00153660">
              <w:t>2a</w:t>
            </w:r>
            <w:proofErr w:type="gramEnd"/>
            <w:r w:rsidR="00153660">
              <w:t xml:space="preserve"> odst. 4 (v případě tohoto důvodu viz níže bod 3.) </w:t>
            </w:r>
          </w:p>
        </w:tc>
      </w:tr>
      <w:tr w:rsidR="00153660" w:rsidTr="00153660">
        <w:trPr>
          <w:trHeight w:val="4305"/>
        </w:trPr>
        <w:tc>
          <w:tcPr>
            <w:tcW w:w="10627" w:type="dxa"/>
          </w:tcPr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2. V PŘÍPADĚ DŮVODU DLE ČL. 2 ODST. 4 NEBO ČL. </w:t>
            </w:r>
            <w:proofErr w:type="gramStart"/>
            <w:r>
              <w:rPr>
                <w:b/>
              </w:rPr>
              <w:t>2A</w:t>
            </w:r>
            <w:proofErr w:type="gramEnd"/>
            <w:r>
              <w:rPr>
                <w:b/>
              </w:rPr>
              <w:t xml:space="preserve"> ODST. 4 KONKRETIZUJTE, KTERÉ PÍSMENO:</w:t>
            </w:r>
          </w:p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umožnění vývozu dle čl. 2 odst. 3 nebo čl. </w:t>
            </w:r>
            <w:proofErr w:type="gramStart"/>
            <w:r>
              <w:rPr>
                <w:b/>
              </w:rPr>
              <w:t>2a</w:t>
            </w:r>
            <w:proofErr w:type="gramEnd"/>
            <w:r>
              <w:rPr>
                <w:b/>
              </w:rPr>
              <w:t xml:space="preserve"> odst. 3 nařízení (EU) č. 2022/328: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  <w:ind w:hanging="283"/>
            </w:pPr>
            <w:sdt>
              <w:sdtPr>
                <w:id w:val="-7558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 a) určeny pro spolupráci mezi Unií, státními správami členských států a státní správou Ruska v čistě civilních záležitostech;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</w:pPr>
            <w:sdt>
              <w:sdtPr>
                <w:id w:val="2327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b) určeny pro kosmický průmysl, včetně spolupráce v akademické oblasti a mezivládní spolupráce v oblasti kosmických programů; 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</w:pPr>
            <w:sdt>
              <w:sdtPr>
                <w:id w:val="6060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 c) určeny pro provoz, údržbu, přepracování paliva a bezpečnost civilních jaderných kapacit, jakož i pro civilní jadernou spolupráci, zejména v oblasti výzkumu a vývoje;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</w:pPr>
            <w:sdt>
              <w:sdtPr>
                <w:id w:val="-722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d) určeny pro námořní bezpečnost; □ e) určeny pro civilní telekomunikační sítě, včetně poskytování internetových služeb; 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</w:pPr>
            <w:sdt>
              <w:sdtPr>
                <w:id w:val="1682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 f) určeny k výhradnímu použití subjekty vlastněnými nebo výhradně či společně ovládanými právnickou osobou, subjektem nebo orgánem založeným nebo zřízeným podle práva členského státu nebo partnerské země; 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  <w:ind w:hanging="283"/>
              <w:rPr>
                <w:b/>
              </w:rPr>
            </w:pPr>
            <w:sdt>
              <w:sdtPr>
                <w:id w:val="146901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g) pro diplomatická zastoupení Unie, členských států a partnerských zemí, včetně delegací, velvyslanectví a misí.;</w:t>
            </w:r>
          </w:p>
        </w:tc>
      </w:tr>
      <w:tr w:rsidR="00153660" w:rsidTr="00153660">
        <w:trPr>
          <w:trHeight w:val="1650"/>
        </w:trPr>
        <w:tc>
          <w:tcPr>
            <w:tcW w:w="10627" w:type="dxa"/>
          </w:tcPr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3. V PŘÍPADĚ DŮVODU DLE ČL. </w:t>
            </w:r>
            <w:proofErr w:type="gramStart"/>
            <w:r>
              <w:rPr>
                <w:b/>
              </w:rPr>
              <w:t>2B</w:t>
            </w:r>
            <w:proofErr w:type="gramEnd"/>
            <w:r>
              <w:rPr>
                <w:b/>
              </w:rPr>
              <w:t xml:space="preserve"> ODST. 1 KONKRETIZUJTE, KTERÉ PÍSMENO:</w:t>
            </w:r>
          </w:p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umožnění vývozu dle čl. 2 odst. 3 nebo čl. </w:t>
            </w:r>
            <w:proofErr w:type="gramStart"/>
            <w:r>
              <w:rPr>
                <w:b/>
              </w:rPr>
              <w:t>2a</w:t>
            </w:r>
            <w:proofErr w:type="gramEnd"/>
            <w:r>
              <w:rPr>
                <w:b/>
              </w:rPr>
              <w:t xml:space="preserve"> odst. 3 nařízení (EU) č. 2022/328: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  <w:ind w:hanging="283"/>
            </w:pPr>
            <w:sdt>
              <w:sdtPr>
                <w:id w:val="5254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</w:t>
            </w:r>
            <w:sdt>
              <w:sdtPr>
                <w:id w:val="17828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a) naléhavé zabránění nebo zmírnění události s pravděpodobným závažným a významným dopadem na lidské zdraví a bezpečnost nebo na životní prostředí;</w:t>
            </w:r>
          </w:p>
          <w:p w:rsidR="00153660" w:rsidRDefault="000D1130" w:rsidP="00153660">
            <w:pPr>
              <w:tabs>
                <w:tab w:val="left" w:pos="4536"/>
              </w:tabs>
              <w:spacing w:after="0"/>
              <w:rPr>
                <w:b/>
              </w:rPr>
            </w:pPr>
            <w:sdt>
              <w:sdtPr>
                <w:id w:val="-10856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60">
              <w:t xml:space="preserve"> b) smlouvy uzavřené přede dnem 26. února 2022 nebo doplňkové smlouvy nezbytné pro plnění takové smlouvy, pokud je o povolení požádáno přede dnem 1. května 2022.</w:t>
            </w:r>
          </w:p>
        </w:tc>
      </w:tr>
      <w:tr w:rsidR="00153660" w:rsidTr="00153660">
        <w:trPr>
          <w:trHeight w:val="1145"/>
        </w:trPr>
        <w:tc>
          <w:tcPr>
            <w:tcW w:w="10627" w:type="dxa"/>
          </w:tcPr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  <w:i/>
                <w:highlight w:val="yellow"/>
              </w:rPr>
            </w:pPr>
          </w:p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  <w:i/>
              </w:rPr>
            </w:pPr>
            <w:r w:rsidRPr="00153660">
              <w:rPr>
                <w:b/>
                <w:i/>
              </w:rPr>
              <w:t xml:space="preserve">Povinnou přílohou je dokument prokazující, že se jedná o vývoz z důvodu uvedeném v čl. 2 odst. 4, čl. 2 odst. 5, čl. 2a odst. </w:t>
            </w:r>
            <w:proofErr w:type="gramStart"/>
            <w:r w:rsidRPr="00153660">
              <w:rPr>
                <w:b/>
                <w:i/>
              </w:rPr>
              <w:t>4,  čl.</w:t>
            </w:r>
            <w:proofErr w:type="gramEnd"/>
            <w:r w:rsidRPr="00153660">
              <w:rPr>
                <w:b/>
                <w:i/>
              </w:rPr>
              <w:t xml:space="preserve"> 2a odst. 5 nebo čl. 2b odst. 1 nařízení (EU) č. 2022/328.</w:t>
            </w:r>
          </w:p>
          <w:p w:rsidR="00153660" w:rsidRDefault="00153660" w:rsidP="00153660">
            <w:pPr>
              <w:tabs>
                <w:tab w:val="left" w:pos="4536"/>
              </w:tabs>
              <w:spacing w:after="0"/>
              <w:rPr>
                <w:b/>
              </w:rPr>
            </w:pPr>
          </w:p>
        </w:tc>
      </w:tr>
    </w:tbl>
    <w:p w:rsidR="00221F1A" w:rsidRDefault="00221F1A" w:rsidP="00EC7E85">
      <w:pPr>
        <w:tabs>
          <w:tab w:val="left" w:pos="4536"/>
        </w:tabs>
        <w:spacing w:after="0"/>
      </w:pPr>
    </w:p>
    <w:p w:rsidR="00CB6A5F" w:rsidRPr="00201004" w:rsidRDefault="00CB6A5F" w:rsidP="00EC7E85">
      <w:pPr>
        <w:tabs>
          <w:tab w:val="left" w:pos="4536"/>
        </w:tabs>
        <w:spacing w:after="0" w:line="276" w:lineRule="auto"/>
      </w:pPr>
    </w:p>
    <w:sectPr w:rsidR="00CB6A5F" w:rsidRPr="00201004" w:rsidSect="00E6300B">
      <w:footerReference w:type="default" r:id="rId7"/>
      <w:pgSz w:w="11906" w:h="16838"/>
      <w:pgMar w:top="412" w:right="567" w:bottom="425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0D" w:rsidRDefault="00A7250D" w:rsidP="00677FE0">
      <w:pPr>
        <w:spacing w:after="0" w:line="240" w:lineRule="auto"/>
      </w:pPr>
      <w:r>
        <w:separator/>
      </w:r>
    </w:p>
  </w:endnote>
  <w:endnote w:type="continuationSeparator" w:id="0">
    <w:p w:rsidR="00A7250D" w:rsidRDefault="00A7250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825884"/>
      <w:docPartObj>
        <w:docPartGallery w:val="Page Numbers (Bottom of Page)"/>
        <w:docPartUnique/>
      </w:docPartObj>
    </w:sdtPr>
    <w:sdtEndPr/>
    <w:sdtContent>
      <w:p w:rsidR="00A7250D" w:rsidRDefault="00A72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250D" w:rsidRDefault="00A72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0D" w:rsidRDefault="00A7250D" w:rsidP="00677FE0">
      <w:pPr>
        <w:spacing w:after="0" w:line="240" w:lineRule="auto"/>
      </w:pPr>
      <w:r>
        <w:separator/>
      </w:r>
    </w:p>
  </w:footnote>
  <w:footnote w:type="continuationSeparator" w:id="0">
    <w:p w:rsidR="00A7250D" w:rsidRDefault="00A7250D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C3D550E"/>
    <w:multiLevelType w:val="hybridMultilevel"/>
    <w:tmpl w:val="E22E9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formatting="1" w:enforcement="1" w:cryptProviderType="rsaAES" w:cryptAlgorithmClass="hash" w:cryptAlgorithmType="typeAny" w:cryptAlgorithmSid="14" w:cryptSpinCount="100000" w:hash="1dBRLD6rj5sDBLS8aGZzqXxg1tHzltBU9ONyOZ2ydmD+8ZsyW4wSRAi1tkX7tkB/V1iZCjE9TcJMIbHKZQGnnQ==" w:salt="ggxgbb152woS4k9wtK2yv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16"/>
    <w:rsid w:val="00001447"/>
    <w:rsid w:val="00015306"/>
    <w:rsid w:val="0002674B"/>
    <w:rsid w:val="00026979"/>
    <w:rsid w:val="00040A03"/>
    <w:rsid w:val="0004162E"/>
    <w:rsid w:val="0004786B"/>
    <w:rsid w:val="000561D6"/>
    <w:rsid w:val="00063405"/>
    <w:rsid w:val="000809B9"/>
    <w:rsid w:val="00090B40"/>
    <w:rsid w:val="000943ED"/>
    <w:rsid w:val="00095A0A"/>
    <w:rsid w:val="000B1B3D"/>
    <w:rsid w:val="000C4CAF"/>
    <w:rsid w:val="000D1130"/>
    <w:rsid w:val="000F6575"/>
    <w:rsid w:val="00121485"/>
    <w:rsid w:val="001268B0"/>
    <w:rsid w:val="00153660"/>
    <w:rsid w:val="0018051B"/>
    <w:rsid w:val="00191630"/>
    <w:rsid w:val="00196D4B"/>
    <w:rsid w:val="001B1E4A"/>
    <w:rsid w:val="001D27C0"/>
    <w:rsid w:val="001E5286"/>
    <w:rsid w:val="001E74C3"/>
    <w:rsid w:val="001F6937"/>
    <w:rsid w:val="00201004"/>
    <w:rsid w:val="00220DE3"/>
    <w:rsid w:val="00221F1A"/>
    <w:rsid w:val="00243060"/>
    <w:rsid w:val="00246172"/>
    <w:rsid w:val="00251D86"/>
    <w:rsid w:val="0025290D"/>
    <w:rsid w:val="00260372"/>
    <w:rsid w:val="00262DAF"/>
    <w:rsid w:val="002659A2"/>
    <w:rsid w:val="00283816"/>
    <w:rsid w:val="00285AED"/>
    <w:rsid w:val="002908D2"/>
    <w:rsid w:val="002B0514"/>
    <w:rsid w:val="002E2442"/>
    <w:rsid w:val="002F0E8C"/>
    <w:rsid w:val="00310FA0"/>
    <w:rsid w:val="00320481"/>
    <w:rsid w:val="003250CB"/>
    <w:rsid w:val="0032530D"/>
    <w:rsid w:val="00363201"/>
    <w:rsid w:val="00372ABB"/>
    <w:rsid w:val="0037334F"/>
    <w:rsid w:val="00373F0C"/>
    <w:rsid w:val="0039063C"/>
    <w:rsid w:val="003A46A8"/>
    <w:rsid w:val="003A51AA"/>
    <w:rsid w:val="003B565A"/>
    <w:rsid w:val="003D00A1"/>
    <w:rsid w:val="003F0729"/>
    <w:rsid w:val="00402F14"/>
    <w:rsid w:val="0041427F"/>
    <w:rsid w:val="004509E5"/>
    <w:rsid w:val="00476447"/>
    <w:rsid w:val="004815F8"/>
    <w:rsid w:val="00486FB9"/>
    <w:rsid w:val="0049271E"/>
    <w:rsid w:val="004A150C"/>
    <w:rsid w:val="004C212A"/>
    <w:rsid w:val="004E787A"/>
    <w:rsid w:val="00500232"/>
    <w:rsid w:val="00504668"/>
    <w:rsid w:val="00517A5B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3E78"/>
    <w:rsid w:val="00667898"/>
    <w:rsid w:val="00677FE0"/>
    <w:rsid w:val="00685DD4"/>
    <w:rsid w:val="006877F5"/>
    <w:rsid w:val="006D04EF"/>
    <w:rsid w:val="006D4E85"/>
    <w:rsid w:val="006E2FB0"/>
    <w:rsid w:val="007102D2"/>
    <w:rsid w:val="0071275C"/>
    <w:rsid w:val="00713948"/>
    <w:rsid w:val="00753A27"/>
    <w:rsid w:val="00773A3D"/>
    <w:rsid w:val="0079342A"/>
    <w:rsid w:val="007962CC"/>
    <w:rsid w:val="007A05AB"/>
    <w:rsid w:val="007B4949"/>
    <w:rsid w:val="007F0BC6"/>
    <w:rsid w:val="00816229"/>
    <w:rsid w:val="00816498"/>
    <w:rsid w:val="00831374"/>
    <w:rsid w:val="00857580"/>
    <w:rsid w:val="00864B5F"/>
    <w:rsid w:val="00865238"/>
    <w:rsid w:val="008667BF"/>
    <w:rsid w:val="008765A6"/>
    <w:rsid w:val="00895645"/>
    <w:rsid w:val="008A6DBB"/>
    <w:rsid w:val="008A7851"/>
    <w:rsid w:val="008C3782"/>
    <w:rsid w:val="008D4A32"/>
    <w:rsid w:val="008D593A"/>
    <w:rsid w:val="008E7760"/>
    <w:rsid w:val="00906D54"/>
    <w:rsid w:val="00922001"/>
    <w:rsid w:val="00922C17"/>
    <w:rsid w:val="009266C6"/>
    <w:rsid w:val="00942DDD"/>
    <w:rsid w:val="009516A8"/>
    <w:rsid w:val="0097705C"/>
    <w:rsid w:val="0098267A"/>
    <w:rsid w:val="00985CE5"/>
    <w:rsid w:val="009B494A"/>
    <w:rsid w:val="009F393D"/>
    <w:rsid w:val="009F3DF2"/>
    <w:rsid w:val="009F7F46"/>
    <w:rsid w:val="00A000BF"/>
    <w:rsid w:val="00A02CB4"/>
    <w:rsid w:val="00A0587E"/>
    <w:rsid w:val="00A064A6"/>
    <w:rsid w:val="00A1758B"/>
    <w:rsid w:val="00A2077A"/>
    <w:rsid w:val="00A275BC"/>
    <w:rsid w:val="00A464B4"/>
    <w:rsid w:val="00A56E6E"/>
    <w:rsid w:val="00A63D6B"/>
    <w:rsid w:val="00A7250D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863DA"/>
    <w:rsid w:val="00B873CD"/>
    <w:rsid w:val="00B9753A"/>
    <w:rsid w:val="00BB479C"/>
    <w:rsid w:val="00BB75B7"/>
    <w:rsid w:val="00BC4720"/>
    <w:rsid w:val="00BD5D43"/>
    <w:rsid w:val="00BD75A2"/>
    <w:rsid w:val="00C2017A"/>
    <w:rsid w:val="00C2026B"/>
    <w:rsid w:val="00C20470"/>
    <w:rsid w:val="00C34B2F"/>
    <w:rsid w:val="00C42388"/>
    <w:rsid w:val="00C4641B"/>
    <w:rsid w:val="00C6690E"/>
    <w:rsid w:val="00C703C5"/>
    <w:rsid w:val="00C721B1"/>
    <w:rsid w:val="00C805F2"/>
    <w:rsid w:val="00C96EFE"/>
    <w:rsid w:val="00CB6A5F"/>
    <w:rsid w:val="00CC4F87"/>
    <w:rsid w:val="00CC5E40"/>
    <w:rsid w:val="00CC6BE9"/>
    <w:rsid w:val="00D1569F"/>
    <w:rsid w:val="00D20B1E"/>
    <w:rsid w:val="00D22462"/>
    <w:rsid w:val="00D230AC"/>
    <w:rsid w:val="00D32489"/>
    <w:rsid w:val="00D3349E"/>
    <w:rsid w:val="00D458FF"/>
    <w:rsid w:val="00D56C5B"/>
    <w:rsid w:val="00D73CB8"/>
    <w:rsid w:val="00D74DB6"/>
    <w:rsid w:val="00D8024A"/>
    <w:rsid w:val="00D9448B"/>
    <w:rsid w:val="00DA7591"/>
    <w:rsid w:val="00DF4F02"/>
    <w:rsid w:val="00E215B2"/>
    <w:rsid w:val="00E311DF"/>
    <w:rsid w:val="00E32798"/>
    <w:rsid w:val="00E33CC8"/>
    <w:rsid w:val="00E51C91"/>
    <w:rsid w:val="00E6300B"/>
    <w:rsid w:val="00E667C1"/>
    <w:rsid w:val="00EC3F88"/>
    <w:rsid w:val="00EC7E85"/>
    <w:rsid w:val="00ED36D8"/>
    <w:rsid w:val="00EE5A64"/>
    <w:rsid w:val="00EE6BD7"/>
    <w:rsid w:val="00F0689D"/>
    <w:rsid w:val="00F166E2"/>
    <w:rsid w:val="00F20FCB"/>
    <w:rsid w:val="00F420E4"/>
    <w:rsid w:val="00F56EA0"/>
    <w:rsid w:val="00F62363"/>
    <w:rsid w:val="00F70E97"/>
    <w:rsid w:val="00F730FC"/>
    <w:rsid w:val="00F7672E"/>
    <w:rsid w:val="00F806D5"/>
    <w:rsid w:val="00F925FE"/>
    <w:rsid w:val="00FA6F2B"/>
    <w:rsid w:val="00FB01B5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836356"/>
  <w15:chartTrackingRefBased/>
  <w15:docId w15:val="{DEA78B0D-EF8A-43D1-903B-7379CE6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D8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Zstupntext">
    <w:name w:val="Placeholder Text"/>
    <w:basedOn w:val="Standardnpsmoodstavce"/>
    <w:uiPriority w:val="99"/>
    <w:semiHidden/>
    <w:rsid w:val="00283816"/>
    <w:rPr>
      <w:color w:val="808080"/>
    </w:rPr>
  </w:style>
  <w:style w:type="paragraph" w:customStyle="1" w:styleId="StylStylramecekvzorekdn">
    <w:name w:val="Styl Styl_ramecek + vzorek: Žádný"/>
    <w:basedOn w:val="Normln"/>
    <w:autoRedefine/>
    <w:rsid w:val="00F62363"/>
    <w:pPr>
      <w:framePr w:w="9639" w:h="1701" w:wrap="around" w:vAnchor="page" w:hAnchor="page" w:x="1135" w:y="11908" w:anchorLock="1"/>
      <w:spacing w:after="0" w:line="240" w:lineRule="auto"/>
    </w:pPr>
    <w:rPr>
      <w:rFonts w:ascii="Calibri" w:eastAsia="Times New Roman" w:hAnsi="Calibri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 Pavel</dc:creator>
  <cp:keywords/>
  <dc:description/>
  <cp:lastModifiedBy>Balihar Pavel</cp:lastModifiedBy>
  <cp:revision>6</cp:revision>
  <dcterms:created xsi:type="dcterms:W3CDTF">2022-02-27T15:07:00Z</dcterms:created>
  <dcterms:modified xsi:type="dcterms:W3CDTF">2022-03-03T10:57:00Z</dcterms:modified>
</cp:coreProperties>
</file>