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51" w:rsidRDefault="00746E51" w:rsidP="00746E51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PŘÍLOHA IV</w:t>
      </w:r>
    </w:p>
    <w:p w:rsidR="00746E51" w:rsidRDefault="00746E51" w:rsidP="00746E51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746E51" w:rsidRDefault="00746E51" w:rsidP="00746E51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Seznam podpůrných dokladů, které musí předložit žadatelé o </w:t>
      </w:r>
      <w:r w:rsidR="000C14F9">
        <w:rPr>
          <w:rFonts w:ascii="Times New Roman" w:hAnsi="Times New Roman"/>
          <w:b/>
          <w:noProof/>
          <w:sz w:val="24"/>
        </w:rPr>
        <w:t xml:space="preserve">schengenské </w:t>
      </w:r>
      <w:r>
        <w:rPr>
          <w:rFonts w:ascii="Times New Roman" w:hAnsi="Times New Roman"/>
          <w:b/>
          <w:noProof/>
          <w:sz w:val="24"/>
        </w:rPr>
        <w:t>vízum na Kubě</w:t>
      </w:r>
    </w:p>
    <w:p w:rsidR="00746E51" w:rsidRDefault="00746E51" w:rsidP="00746E51">
      <w:pPr>
        <w:rPr>
          <w:rFonts w:ascii="Times New Roman" w:hAnsi="Times New Roman"/>
          <w:noProof/>
          <w:sz w:val="24"/>
          <w:szCs w:val="24"/>
        </w:rPr>
      </w:pPr>
    </w:p>
    <w:p w:rsidR="00746E51" w:rsidRPr="000C14F9" w:rsidRDefault="00746E51" w:rsidP="00746E51">
      <w:pPr>
        <w:rPr>
          <w:rFonts w:ascii="Times New Roman" w:hAnsi="Times New Roman"/>
          <w:b/>
          <w:noProof/>
          <w:sz w:val="24"/>
          <w:szCs w:val="24"/>
        </w:rPr>
      </w:pPr>
      <w:r w:rsidRPr="000C14F9">
        <w:rPr>
          <w:rFonts w:ascii="Times New Roman" w:hAnsi="Times New Roman"/>
          <w:b/>
          <w:noProof/>
          <w:sz w:val="24"/>
        </w:rPr>
        <w:t>I.</w:t>
      </w:r>
      <w:r w:rsidRPr="000C14F9">
        <w:rPr>
          <w:b/>
          <w:noProof/>
        </w:rPr>
        <w:tab/>
      </w:r>
      <w:r w:rsidRPr="000C14F9">
        <w:rPr>
          <w:rFonts w:ascii="Times New Roman" w:hAnsi="Times New Roman"/>
          <w:b/>
          <w:noProof/>
          <w:sz w:val="24"/>
        </w:rPr>
        <w:t>Obecné požadavky pro všechny žadatele</w:t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Podpůrné doklady prokazující záměr vrátit se zpět na Kubu:</w:t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zpáteční letenka nebo rezervace letenky,</w:t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příslušných případech potvrzení o dovolené,</w:t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</w:rPr>
        <w:tab/>
      </w:r>
    </w:p>
    <w:p w:rsidR="00746E51" w:rsidRDefault="00746E51" w:rsidP="000C14F9">
      <w:pPr>
        <w:numPr>
          <w:ilvl w:val="0"/>
          <w:numId w:val="1"/>
        </w:numPr>
        <w:tabs>
          <w:tab w:val="left" w:pos="720"/>
        </w:tabs>
        <w:spacing w:after="0"/>
        <w:ind w:right="-517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příslušných případech doklad o rodinných vazbách: rodný list, oddací list, rodný list dětí atd.,</w:t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</w:rPr>
        <w:tab/>
      </w:r>
    </w:p>
    <w:p w:rsidR="00746E51" w:rsidRDefault="00746E51" w:rsidP="00746E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 studentů písemné potvrzení školy či univerzity o povolení volna,</w:t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</w:rPr>
        <w:tab/>
      </w:r>
    </w:p>
    <w:p w:rsidR="00746E51" w:rsidRDefault="00746E51" w:rsidP="00746E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příslušných případech doklad o nemovitém majetku nebo bydlišti.</w:t>
      </w:r>
    </w:p>
    <w:p w:rsidR="00746E51" w:rsidRDefault="00746E51" w:rsidP="00746E51">
      <w:pPr>
        <w:spacing w:after="0"/>
        <w:ind w:left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doklad o finančních prostředcích: v příslušných případech výpisy z osobního nebo rodinného bankovního účtu za poslední tři měsíce, </w:t>
      </w:r>
    </w:p>
    <w:p w:rsidR="00746E51" w:rsidRDefault="00746E51" w:rsidP="00746E51">
      <w:pPr>
        <w:spacing w:after="0"/>
        <w:ind w:left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profesním postavení dokládající stabilitu zaměstnání (např. výpisy z bankovního účtu za poslední tři měsíce, pracovní smlouva).</w:t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Podpůrné dokumenty pro doložení finančního krytí:</w:t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</w:rPr>
        <w:tab/>
      </w:r>
    </w:p>
    <w:p w:rsidR="00746E51" w:rsidRDefault="00746E51" w:rsidP="00746E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finančních prostředcích:</w:t>
      </w:r>
    </w:p>
    <w:p w:rsidR="00746E51" w:rsidRDefault="00746E51" w:rsidP="000C14F9">
      <w:pPr>
        <w:spacing w:after="0"/>
        <w:ind w:left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výpisy z osobního nebo rodinného bankovního účtu, hotovost, cestovní šeky nebo kreditní karty v držení žadatele,</w:t>
      </w:r>
      <w:r>
        <w:rPr>
          <w:noProof/>
        </w:rPr>
        <w:tab/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zajištění cesty: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spacing w:after="0"/>
        <w:ind w:left="144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pokud je cesta zarezervována prostřednictvím cestovní kanceláře nebo cestovní agentury: potvrzení nebo poukaz (originál) dokládající zarezervování zájezdu, 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spacing w:after="0"/>
        <w:ind w:left="1440" w:hanging="72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individuální turisté: doklad o hotelové rezervaci a doklad o zajištění cesty.</w:t>
      </w:r>
    </w:p>
    <w:p w:rsidR="00746E51" w:rsidRDefault="00746E51" w:rsidP="00746E51">
      <w:pPr>
        <w:spacing w:after="0"/>
        <w:ind w:left="144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Cestující nezletilé osoby by rovněž měly předložit tyto podpůrné dokumenty 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souhlas nositele rodičovské odpovědnosti nebo poručníka se vyžaduje, jen pokud nezletilá osoba cestuje sama nebo pouze s jedním z rodičů. (Tato podmínka neplatí, </w:t>
      </w:r>
      <w:r>
        <w:rPr>
          <w:rFonts w:ascii="Times New Roman" w:hAnsi="Times New Roman"/>
          <w:noProof/>
          <w:sz w:val="24"/>
        </w:rPr>
        <w:lastRenderedPageBreak/>
        <w:t>pokud cestující rodič může prokázat, že je rodičem samoživitelem nebo jediným nositelem rodičovské odpovědnosti),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příslušných případech doklad o rodinných vazbách s hostitelem,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příslušných případech písemné potvrzení školy o povolení volna.</w:t>
      </w:r>
    </w:p>
    <w:p w:rsidR="00746E51" w:rsidRDefault="00746E51" w:rsidP="00746E51">
      <w:pPr>
        <w:spacing w:after="0"/>
        <w:ind w:left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Pr="000C14F9" w:rsidRDefault="00746E51" w:rsidP="00746E51">
      <w:pPr>
        <w:spacing w:after="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C14F9">
        <w:rPr>
          <w:rFonts w:ascii="Times New Roman" w:hAnsi="Times New Roman"/>
          <w:b/>
          <w:noProof/>
          <w:sz w:val="24"/>
        </w:rPr>
        <w:t>II.</w:t>
      </w:r>
      <w:r w:rsidRPr="000C14F9">
        <w:rPr>
          <w:b/>
          <w:noProof/>
        </w:rPr>
        <w:tab/>
      </w:r>
      <w:r w:rsidRPr="000C14F9">
        <w:rPr>
          <w:rFonts w:ascii="Times New Roman" w:hAnsi="Times New Roman"/>
          <w:b/>
          <w:noProof/>
          <w:sz w:val="24"/>
        </w:rPr>
        <w:t xml:space="preserve">Doklady, jež je třeba předložit v závislosti na účelu cesty: </w:t>
      </w:r>
    </w:p>
    <w:p w:rsidR="00746E51" w:rsidRDefault="00746E51" w:rsidP="000C14F9">
      <w:pPr>
        <w:spacing w:after="0"/>
        <w:ind w:left="720"/>
        <w:rPr>
          <w:rFonts w:ascii="Times New Roman" w:hAnsi="Times New Roman"/>
          <w:noProof/>
          <w:sz w:val="24"/>
          <w:szCs w:val="24"/>
        </w:rPr>
      </w:pPr>
    </w:p>
    <w:p w:rsidR="00746E51" w:rsidRDefault="00746E51" w:rsidP="00746E5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Cesta za účelem návštěvy rodiny/přítele: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pobyt v schengenském prostoru financovaný zvoucí osobou: originál potvrzení o převzetí finančních nákladů souvisejících s pobytem cizince nebo o ubytování v soukromí (některé členské státy vyžadují, aby žadatel předložil doklad  o převzetí finančních nákladů souvisejících s pobytem cizince nebo o ubytování v soukromí podle vnitrostátních právních předpisů) na vlastním formuláři. Žadatelé získají další informace na konzulátech dotčených členských států,</w:t>
      </w:r>
    </w:p>
    <w:p w:rsidR="00746E51" w:rsidRDefault="00746E51" w:rsidP="00746E51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příslušných případech doklad o rodinných vazbách s hostitelem.</w:t>
      </w:r>
    </w:p>
    <w:p w:rsidR="00746E51" w:rsidRDefault="00746E51" w:rsidP="00746E51">
      <w:pPr>
        <w:spacing w:after="0"/>
        <w:ind w:left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Cesta za účelem obchodu: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  <w:u w:val="single"/>
        </w:rPr>
      </w:pPr>
    </w:p>
    <w:p w:rsidR="00746E51" w:rsidRDefault="00746E51" w:rsidP="000C14F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originál pozvání od firmy či orgánu schengenského státu (veřejnoprávní agentury, veřejnoprávní univerzity atd.) k účasti na setkáních, konferencích nebo akcích souvisejících s obchodem, průmyslem či prací s uvedením účelu pobytu a jeho trvání, včetně prohlášení o převzetí finančních nákladů, pokud kryjí náklady na cestu anebo ubytování,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jiné doklady, které prokazují existenci obchodních vztahů nebo vztahů pro pracovní účely (např. smlouvy),</w:t>
      </w:r>
    </w:p>
    <w:p w:rsidR="00746E51" w:rsidRDefault="00746E51" w:rsidP="000C14F9">
      <w:pPr>
        <w:spacing w:after="0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příslušných případech vstupenky na veletrhy anebo kongresy,</w:t>
      </w:r>
    </w:p>
    <w:p w:rsidR="00746E51" w:rsidRDefault="00746E51" w:rsidP="000C14F9">
      <w:pPr>
        <w:spacing w:after="0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příslušných případech doklad o zaměstnaneckém poměru ke společnosti, která jej vysílá, o převzetí finančních nákladů souvisejících s prostředky na obživu po dobu trvání cesty,</w:t>
      </w:r>
    </w:p>
    <w:p w:rsidR="00746E51" w:rsidRDefault="00746E51" w:rsidP="000C14F9">
      <w:pPr>
        <w:spacing w:after="0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případně další dokumenty, jako je např. verbální nóta příslušného kubánského ministerstva (tj. MINCEX, MINREX atd.), uvádějící účel a dobu pobytu. 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746E5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Cesta za účelem výzkumu, studia či školení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vzdělávacího zařízení o zápisu do studia, výzkumného či odborného vzdělávání (včetně odborného vzdělávání) a dalších akcí prohlubujících profesní a intelektuální dovednosti,</w:t>
      </w:r>
    </w:p>
    <w:p w:rsidR="00746E51" w:rsidRDefault="00746E51" w:rsidP="000C14F9">
      <w:pPr>
        <w:spacing w:after="0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příslušných případech doklad o zaplacení kurzů nebo vzdělávacích aktivit,</w:t>
      </w:r>
    </w:p>
    <w:p w:rsidR="00746E51" w:rsidRDefault="00746E51" w:rsidP="000C14F9">
      <w:pPr>
        <w:spacing w:after="0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případně další dokument, jako je např. verbální nóta příslušného kubánského ministerstva (tj. MINED, MINREX atd.), uvádějící účel a dobu pobytu.</w:t>
      </w:r>
    </w:p>
    <w:p w:rsidR="00746E51" w:rsidRDefault="00746E51" w:rsidP="000C14F9">
      <w:pPr>
        <w:spacing w:after="0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4"/>
        </w:numPr>
        <w:spacing w:after="0"/>
        <w:ind w:right="-65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Cesta za účelem účasti na politických, vědeckých, kulturních, sportovních či náboženských </w:t>
      </w:r>
      <w:bookmarkStart w:id="0" w:name="_GoBack"/>
      <w:bookmarkEnd w:id="0"/>
      <w:r>
        <w:rPr>
          <w:rFonts w:ascii="Times New Roman" w:hAnsi="Times New Roman"/>
          <w:noProof/>
          <w:sz w:val="24"/>
        </w:rPr>
        <w:t xml:space="preserve">akcích </w:t>
      </w:r>
    </w:p>
    <w:p w:rsidR="00746E51" w:rsidRDefault="00746E51" w:rsidP="000C14F9">
      <w:pPr>
        <w:spacing w:after="0"/>
        <w:ind w:left="720" w:hanging="720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oficiální pozvání, vstupenky, potvrzení o zápisu, nebo programy uvádějící název hostitelské organizace a délku pobytu,</w:t>
      </w:r>
    </w:p>
    <w:p w:rsidR="00746E51" w:rsidRDefault="00746E51" w:rsidP="000C14F9">
      <w:pPr>
        <w:spacing w:after="0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o pokrytí nákladů po dobu trvání cesty,</w:t>
      </w:r>
    </w:p>
    <w:p w:rsidR="00746E51" w:rsidRDefault="00746E51" w:rsidP="000C14F9">
      <w:pPr>
        <w:spacing w:after="0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případně další dokument, jako je např. verbální nóta příslušného kubánského ministerstva, uvádějící účel a dobu pobytu.</w:t>
      </w:r>
    </w:p>
    <w:p w:rsidR="00746E51" w:rsidRDefault="00746E51" w:rsidP="00746E51">
      <w:pPr>
        <w:spacing w:after="0"/>
        <w:ind w:left="720" w:hanging="720"/>
        <w:rPr>
          <w:rFonts w:ascii="Times New Roman" w:eastAsia="Times New Roman" w:hAnsi="Times New Roman"/>
          <w:noProof/>
          <w:sz w:val="24"/>
          <w:szCs w:val="24"/>
        </w:rPr>
      </w:pPr>
    </w:p>
    <w:p w:rsidR="00746E51" w:rsidRDefault="00746E51" w:rsidP="000C14F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Cesta za účelem oficiální návštěvy</w:t>
      </w:r>
    </w:p>
    <w:p w:rsidR="00746E51" w:rsidRDefault="00746E51" w:rsidP="000C14F9">
      <w:pPr>
        <w:pStyle w:val="Bezmezer"/>
        <w:rPr>
          <w:noProof/>
        </w:rPr>
      </w:pPr>
    </w:p>
    <w:p w:rsidR="00746E51" w:rsidRDefault="00746E51" w:rsidP="000C14F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verbální nóta příslušného kubánského ministerstva potvrzující, že žadatel je členem oficiální delegace cestující do členského státu.</w:t>
      </w:r>
    </w:p>
    <w:p w:rsidR="00746E51" w:rsidRDefault="00746E51" w:rsidP="000C14F9">
      <w:pPr>
        <w:tabs>
          <w:tab w:val="left" w:pos="360"/>
        </w:tabs>
        <w:spacing w:before="120" w:after="12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6) Letištní průjezd, v příslušných případech:</w:t>
      </w:r>
    </w:p>
    <w:p w:rsidR="000C14F9" w:rsidRPr="000C14F9" w:rsidRDefault="000C14F9" w:rsidP="000C14F9">
      <w:pPr>
        <w:pStyle w:val="Bezmezer"/>
      </w:pPr>
    </w:p>
    <w:p w:rsidR="00702172" w:rsidRDefault="00746E51" w:rsidP="000C14F9">
      <w:pPr>
        <w:numPr>
          <w:ilvl w:val="0"/>
          <w:numId w:val="8"/>
        </w:numPr>
        <w:spacing w:after="0" w:line="240" w:lineRule="auto"/>
        <w:jc w:val="both"/>
      </w:pPr>
      <w:r w:rsidRPr="000C14F9">
        <w:rPr>
          <w:rFonts w:ascii="Times New Roman" w:hAnsi="Times New Roman"/>
          <w:noProof/>
          <w:sz w:val="24"/>
        </w:rPr>
        <w:t xml:space="preserve">doklad o povolení ke vstupu do země konečného </w:t>
      </w:r>
      <w:r w:rsidR="000C14F9" w:rsidRPr="000C14F9">
        <w:rPr>
          <w:rFonts w:ascii="Times New Roman" w:hAnsi="Times New Roman"/>
          <w:noProof/>
          <w:sz w:val="24"/>
        </w:rPr>
        <w:t>určení, letenky pro další cestu.</w:t>
      </w:r>
    </w:p>
    <w:sectPr w:rsidR="007021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D55"/>
    <w:multiLevelType w:val="hybridMultilevel"/>
    <w:tmpl w:val="AA6EEDA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DCA"/>
    <w:multiLevelType w:val="hybridMultilevel"/>
    <w:tmpl w:val="61101EA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2E9"/>
    <w:multiLevelType w:val="hybridMultilevel"/>
    <w:tmpl w:val="629A21F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1B3D"/>
    <w:multiLevelType w:val="hybridMultilevel"/>
    <w:tmpl w:val="0798D13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289B"/>
    <w:multiLevelType w:val="hybridMultilevel"/>
    <w:tmpl w:val="C812F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871B0"/>
    <w:multiLevelType w:val="hybridMultilevel"/>
    <w:tmpl w:val="9510F46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40DA3"/>
    <w:multiLevelType w:val="hybridMultilevel"/>
    <w:tmpl w:val="575A6D7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47F2"/>
    <w:multiLevelType w:val="hybridMultilevel"/>
    <w:tmpl w:val="8070DA1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51"/>
    <w:rsid w:val="000C14F9"/>
    <w:rsid w:val="00746E51"/>
    <w:rsid w:val="00B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C48"/>
  <w15:chartTrackingRefBased/>
  <w15:docId w15:val="{E6D068F7-EDFA-4252-BA80-1FB95CDB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E51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14F9"/>
    <w:pPr>
      <w:spacing w:after="0" w:line="240" w:lineRule="auto"/>
    </w:pPr>
    <w:rPr>
      <w:rFonts w:ascii="Calibri" w:eastAsia="Calibri" w:hAnsi="Calibri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MARUŠÁKOVÁ Šárka</cp:lastModifiedBy>
  <cp:revision>2</cp:revision>
  <dcterms:created xsi:type="dcterms:W3CDTF">2019-12-11T13:22:00Z</dcterms:created>
  <dcterms:modified xsi:type="dcterms:W3CDTF">2022-10-05T10:03:00Z</dcterms:modified>
</cp:coreProperties>
</file>